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55C2" w14:textId="77777777" w:rsidR="00433428" w:rsidRDefault="00433428" w:rsidP="00433428">
      <w:pPr>
        <w:spacing w:line="480" w:lineRule="auto"/>
      </w:pPr>
      <w:r>
        <w:rPr>
          <w:noProof/>
        </w:rPr>
        <mc:AlternateContent>
          <mc:Choice Requires="wps">
            <w:drawing>
              <wp:anchor distT="0" distB="0" distL="114300" distR="114300" simplePos="0" relativeHeight="251659264" behindDoc="0" locked="0" layoutInCell="1" allowOverlap="1" wp14:anchorId="34840D58" wp14:editId="4900B89E">
                <wp:simplePos x="0" y="0"/>
                <wp:positionH relativeFrom="column">
                  <wp:posOffset>1143000</wp:posOffset>
                </wp:positionH>
                <wp:positionV relativeFrom="paragraph">
                  <wp:posOffset>342900</wp:posOffset>
                </wp:positionV>
                <wp:extent cx="1943100" cy="342900"/>
                <wp:effectExtent l="0" t="0" r="0" b="0"/>
                <wp:wrapTight wrapText="bothSides">
                  <wp:wrapPolygon edited="0">
                    <wp:start x="282" y="1600"/>
                    <wp:lineTo x="282" y="17600"/>
                    <wp:lineTo x="20894" y="17600"/>
                    <wp:lineTo x="20894" y="1600"/>
                    <wp:lineTo x="282" y="160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id="1">
                        <w:txbxContent>
                          <w:p w14:paraId="37767CAD" w14:textId="77777777" w:rsidR="00C06F85" w:rsidRPr="004F78C2" w:rsidRDefault="00C06F85" w:rsidP="00433428">
                            <w:pPr>
                              <w:rPr>
                                <w:b/>
                              </w:rPr>
                            </w:pPr>
                            <w:r w:rsidRPr="004F78C2">
                              <w:rPr>
                                <w:b/>
                              </w:rPr>
                              <w:t>SECURITY COUNCIL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27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" filled="f" stroked="f">
                <v:textbox style="mso-next-textbox:#Text Box 3" inset=",7.2pt,,7.2pt">
                  <w:txbxContent>
                    <w:p w14:paraId="37767CAD" w14:textId="77777777" w:rsidR="00C06F85" w:rsidRPr="004F78C2" w:rsidRDefault="00C06F85" w:rsidP="00433428">
                      <w:pPr>
                        <w:rPr>
                          <w:b/>
                        </w:rPr>
                      </w:pPr>
                      <w:r w:rsidRPr="004F78C2">
                        <w:rPr>
                          <w:b/>
                        </w:rPr>
                        <w:t>SECURITY COUNCIL</w:t>
                      </w:r>
                    </w:p>
                  </w:txbxContent>
                </v:textbox>
                <w10:wrap type="tight"/>
              </v:shape>
            </w:pict>
          </mc:Fallback>
        </mc:AlternateContent>
      </w:r>
      <w:r w:rsidRPr="004F78C2">
        <w:rPr>
          <w:b/>
          <w:sz w:val="28"/>
          <w:szCs w:val="28"/>
          <w:u w:val="single"/>
        </w:rPr>
        <w:t>United Nations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046688">
        <w:t>S/RES/2</w:t>
      </w:r>
      <w:r>
        <w:t>01 (2014) Kent-Littleton MUN</w:t>
      </w:r>
    </w:p>
    <w:p w14:paraId="28DBF388" w14:textId="77777777" w:rsidR="00433428" w:rsidRDefault="00433428" w:rsidP="00433428">
      <w:pPr>
        <w:pBdr>
          <w:bottom w:val="single" w:sz="12" w:space="1" w:color="auto"/>
        </w:pBdr>
        <w:spacing w:line="480" w:lineRule="auto"/>
      </w:pPr>
      <w:r>
        <w:rPr>
          <w:noProof/>
        </w:rPr>
        <mc:AlternateContent>
          <mc:Choice Requires="wps">
            <w:drawing>
              <wp:anchor distT="0" distB="0" distL="114300" distR="114300" simplePos="0" relativeHeight="251660288" behindDoc="0" locked="0" layoutInCell="1" allowOverlap="1" wp14:anchorId="3BB76276" wp14:editId="05491346">
                <wp:simplePos x="0" y="0"/>
                <wp:positionH relativeFrom="column">
                  <wp:posOffset>2514600</wp:posOffset>
                </wp:positionH>
                <wp:positionV relativeFrom="paragraph">
                  <wp:posOffset>149860</wp:posOffset>
                </wp:positionV>
                <wp:extent cx="114300" cy="457200"/>
                <wp:effectExtent l="0" t="0" r="12700" b="0"/>
                <wp:wrapTight wrapText="bothSides">
                  <wp:wrapPolygon edited="0">
                    <wp:start x="0" y="1200"/>
                    <wp:lineTo x="0" y="19200"/>
                    <wp:lineTo x="19200" y="19200"/>
                    <wp:lineTo x="19200" y="1200"/>
                    <wp:lineTo x="0" y="120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8pt;margin-top:11.8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" filled="f" stroked="f">
                <v:textbox inset=",7.2pt,,7.2pt">
                  <w:txbxContent/>
                </v:textbox>
                <w10:wrap type="tight"/>
              </v:shape>
            </w:pict>
          </mc:Fallback>
        </mc:AlternateContent>
      </w:r>
      <w:r>
        <w:rPr>
          <w:noProof/>
        </w:rPr>
        <w:drawing>
          <wp:inline distT="0" distB="0" distL="0" distR="0" wp14:anchorId="5F752611" wp14:editId="2C423883">
            <wp:extent cx="1028700" cy="92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27100"/>
                    </a:xfrm>
                    <a:prstGeom prst="rect">
                      <a:avLst/>
                    </a:prstGeom>
                    <a:noFill/>
                    <a:ln>
                      <a:noFill/>
                    </a:ln>
                  </pic:spPr>
                </pic:pic>
              </a:graphicData>
            </a:graphic>
          </wp:inline>
        </w:drawing>
      </w:r>
    </w:p>
    <w:p w14:paraId="191A6C38" w14:textId="77777777" w:rsidR="00433428" w:rsidRDefault="00046688" w:rsidP="00433428">
      <w:pPr>
        <w:spacing w:line="240" w:lineRule="auto"/>
        <w:rPr>
          <w:b/>
        </w:rPr>
      </w:pPr>
      <w:r>
        <w:rPr>
          <w:b/>
        </w:rPr>
        <w:t>Resolution 2</w:t>
      </w:r>
      <w:r w:rsidR="00433428" w:rsidRPr="00500616">
        <w:rPr>
          <w:b/>
        </w:rPr>
        <w:t xml:space="preserve">01  </w:t>
      </w:r>
    </w:p>
    <w:p w14:paraId="25B66295" w14:textId="77777777" w:rsidR="00433428" w:rsidRPr="00500616" w:rsidRDefault="00433428" w:rsidP="00433428">
      <w:pPr>
        <w:spacing w:line="240" w:lineRule="auto"/>
        <w:rPr>
          <w:b/>
        </w:rPr>
      </w:pPr>
    </w:p>
    <w:p w14:paraId="60F0B77B" w14:textId="77777777" w:rsidR="00433428" w:rsidRPr="00433428" w:rsidRDefault="00433428" w:rsidP="00433428">
      <w:pPr>
        <w:spacing w:line="240" w:lineRule="auto"/>
        <w:rPr>
          <w:b/>
          <w:szCs w:val="24"/>
        </w:rPr>
      </w:pPr>
      <w:r w:rsidRPr="00433428">
        <w:rPr>
          <w:b/>
          <w:szCs w:val="24"/>
        </w:rPr>
        <w:t xml:space="preserve">Topic </w:t>
      </w:r>
      <w:r w:rsidR="00046688">
        <w:rPr>
          <w:b/>
          <w:szCs w:val="24"/>
        </w:rPr>
        <w:t>2: Hostages and Ransom Payments</w:t>
      </w:r>
    </w:p>
    <w:p w14:paraId="0DBBE338" w14:textId="77777777" w:rsidR="00433428" w:rsidRPr="00433428" w:rsidRDefault="00433428" w:rsidP="00433428">
      <w:pPr>
        <w:spacing w:line="240" w:lineRule="auto"/>
        <w:rPr>
          <w:b/>
          <w:szCs w:val="24"/>
        </w:rPr>
      </w:pPr>
      <w:r w:rsidRPr="00433428">
        <w:rPr>
          <w:b/>
          <w:szCs w:val="24"/>
        </w:rPr>
        <w:t>Security Council</w:t>
      </w:r>
      <w:r w:rsidRPr="00433428">
        <w:rPr>
          <w:b/>
          <w:szCs w:val="24"/>
        </w:rPr>
        <w:tab/>
      </w:r>
      <w:r w:rsidRPr="00433428">
        <w:rPr>
          <w:b/>
          <w:szCs w:val="24"/>
        </w:rPr>
        <w:tab/>
      </w:r>
      <w:r w:rsidRPr="00433428">
        <w:rPr>
          <w:b/>
          <w:szCs w:val="24"/>
        </w:rPr>
        <w:tab/>
      </w:r>
      <w:r w:rsidRPr="00433428">
        <w:rPr>
          <w:b/>
          <w:szCs w:val="24"/>
        </w:rPr>
        <w:tab/>
      </w:r>
      <w:r w:rsidRPr="00433428">
        <w:rPr>
          <w:b/>
          <w:szCs w:val="24"/>
        </w:rPr>
        <w:tab/>
        <w:t xml:space="preserve"> </w:t>
      </w:r>
    </w:p>
    <w:p w14:paraId="7C08A6A5" w14:textId="51C7CA93" w:rsidR="00433428" w:rsidRDefault="00433428" w:rsidP="00433428">
      <w:pPr>
        <w:spacing w:line="240" w:lineRule="auto"/>
        <w:rPr>
          <w:b/>
          <w:szCs w:val="24"/>
        </w:rPr>
      </w:pPr>
      <w:r w:rsidRPr="00433428">
        <w:rPr>
          <w:b/>
          <w:szCs w:val="24"/>
        </w:rPr>
        <w:t xml:space="preserve">Submitted by: </w:t>
      </w:r>
      <w:r w:rsidR="00F6224F">
        <w:rPr>
          <w:b/>
          <w:szCs w:val="24"/>
        </w:rPr>
        <w:t>Argentina</w:t>
      </w:r>
    </w:p>
    <w:p w14:paraId="72EDF6D5" w14:textId="77777777" w:rsidR="00433428" w:rsidRPr="00433428" w:rsidRDefault="00433428" w:rsidP="00433428">
      <w:pPr>
        <w:spacing w:line="240" w:lineRule="auto"/>
        <w:rPr>
          <w:b/>
          <w:szCs w:val="24"/>
        </w:rPr>
      </w:pPr>
    </w:p>
    <w:p w14:paraId="2E2342FD" w14:textId="77777777" w:rsidR="00433428" w:rsidRPr="00433428" w:rsidRDefault="00433428" w:rsidP="00433428">
      <w:pPr>
        <w:spacing w:after="240" w:line="240" w:lineRule="auto"/>
        <w:rPr>
          <w:rFonts w:eastAsia="Times New Roman"/>
          <w:i/>
          <w:szCs w:val="24"/>
        </w:rPr>
      </w:pPr>
      <w:r w:rsidRPr="00433428">
        <w:rPr>
          <w:rFonts w:eastAsia="Times New Roman"/>
          <w:i/>
          <w:szCs w:val="24"/>
        </w:rPr>
        <w:t>The Security Council</w:t>
      </w:r>
    </w:p>
    <w:p w14:paraId="03D5CD5C" w14:textId="1D4AC546" w:rsidR="00433428" w:rsidRPr="00B20EB4" w:rsidRDefault="00433428" w:rsidP="00433428">
      <w:pPr>
        <w:spacing w:after="0" w:line="240" w:lineRule="auto"/>
        <w:rPr>
          <w:rFonts w:eastAsiaTheme="minorEastAsia"/>
          <w:szCs w:val="24"/>
        </w:rPr>
      </w:pPr>
      <w:r w:rsidRPr="00433428">
        <w:rPr>
          <w:rFonts w:eastAsiaTheme="minorEastAsia"/>
          <w:i/>
          <w:iCs/>
          <w:color w:val="000000"/>
          <w:szCs w:val="24"/>
        </w:rPr>
        <w:t xml:space="preserve">Recognizing </w:t>
      </w:r>
      <w:r w:rsidRPr="00433428">
        <w:rPr>
          <w:rFonts w:eastAsiaTheme="minorEastAsia"/>
          <w:color w:val="000000"/>
          <w:szCs w:val="24"/>
        </w:rPr>
        <w:t>th</w:t>
      </w:r>
      <w:r w:rsidR="00F6224F">
        <w:rPr>
          <w:rFonts w:eastAsiaTheme="minorEastAsia"/>
          <w:color w:val="000000"/>
          <w:szCs w:val="24"/>
        </w:rPr>
        <w:t xml:space="preserve">at Security Council Resolutions 2133 (2014) explicitly prohibits member states from indirectly or directly paying ransom or making political concessions to secure the release of hostages, </w:t>
      </w:r>
    </w:p>
    <w:p w14:paraId="42FFC2BC" w14:textId="77777777" w:rsidR="00B20EB4" w:rsidRPr="00433428" w:rsidRDefault="00B20EB4" w:rsidP="00433428">
      <w:pPr>
        <w:spacing w:after="0" w:line="240" w:lineRule="auto"/>
        <w:rPr>
          <w:rFonts w:eastAsia="Times New Roman"/>
          <w:szCs w:val="24"/>
        </w:rPr>
      </w:pPr>
    </w:p>
    <w:p w14:paraId="3C33EB8F" w14:textId="670A9D8B" w:rsidR="00433428" w:rsidRPr="00B20EB4" w:rsidRDefault="00B20EB4" w:rsidP="00433428">
      <w:pPr>
        <w:spacing w:after="0" w:line="240" w:lineRule="auto"/>
        <w:rPr>
          <w:rFonts w:eastAsiaTheme="minorEastAsia"/>
          <w:szCs w:val="24"/>
        </w:rPr>
      </w:pPr>
      <w:r>
        <w:rPr>
          <w:rFonts w:eastAsiaTheme="minorEastAsia"/>
          <w:i/>
          <w:iCs/>
          <w:color w:val="000000"/>
          <w:szCs w:val="24"/>
        </w:rPr>
        <w:t xml:space="preserve">Concerned </w:t>
      </w:r>
      <w:r>
        <w:rPr>
          <w:rFonts w:eastAsiaTheme="minorEastAsia"/>
          <w:iCs/>
          <w:color w:val="000000"/>
          <w:szCs w:val="24"/>
        </w:rPr>
        <w:t xml:space="preserve">that Resolution 2133 lacks the legal specification and definitions necessary to ensure compliance by all member states, </w:t>
      </w:r>
    </w:p>
    <w:p w14:paraId="2EE09C13" w14:textId="77777777" w:rsidR="00433428" w:rsidRPr="00433428" w:rsidRDefault="00433428" w:rsidP="00433428">
      <w:pPr>
        <w:spacing w:after="0" w:line="240" w:lineRule="auto"/>
        <w:rPr>
          <w:rFonts w:eastAsia="Times New Roman"/>
          <w:szCs w:val="24"/>
        </w:rPr>
      </w:pPr>
    </w:p>
    <w:p w14:paraId="4E0312C5" w14:textId="77777777" w:rsidR="00B20EB4" w:rsidRDefault="00B20EB4" w:rsidP="00433428">
      <w:pPr>
        <w:spacing w:after="0" w:line="240" w:lineRule="auto"/>
        <w:rPr>
          <w:rFonts w:eastAsiaTheme="minorEastAsia"/>
          <w:iCs/>
          <w:color w:val="000000"/>
          <w:szCs w:val="24"/>
        </w:rPr>
      </w:pPr>
      <w:r>
        <w:rPr>
          <w:rFonts w:eastAsiaTheme="minorEastAsia"/>
          <w:i/>
          <w:iCs/>
          <w:color w:val="000000"/>
          <w:szCs w:val="24"/>
        </w:rPr>
        <w:t xml:space="preserve">Acknowledging </w:t>
      </w:r>
      <w:r>
        <w:rPr>
          <w:rFonts w:eastAsiaTheme="minorEastAsia"/>
          <w:iCs/>
          <w:color w:val="000000"/>
          <w:szCs w:val="24"/>
        </w:rPr>
        <w:t xml:space="preserve">the Islamic State's tactic of high-publicity </w:t>
      </w:r>
      <w:proofErr w:type="gramStart"/>
      <w:r>
        <w:rPr>
          <w:rFonts w:eastAsiaTheme="minorEastAsia"/>
          <w:iCs/>
          <w:color w:val="000000"/>
          <w:szCs w:val="24"/>
        </w:rPr>
        <w:t>hostage-taking</w:t>
      </w:r>
      <w:proofErr w:type="gramEnd"/>
      <w:r>
        <w:rPr>
          <w:rFonts w:eastAsiaTheme="minorEastAsia"/>
          <w:iCs/>
          <w:color w:val="000000"/>
          <w:szCs w:val="24"/>
        </w:rPr>
        <w:t xml:space="preserve"> and execution to punish countries who refuse to pay ransoms, </w:t>
      </w:r>
    </w:p>
    <w:p w14:paraId="35C9D267" w14:textId="77777777" w:rsidR="00B20EB4" w:rsidRDefault="00B20EB4" w:rsidP="00433428">
      <w:pPr>
        <w:spacing w:after="0" w:line="240" w:lineRule="auto"/>
        <w:rPr>
          <w:rFonts w:eastAsiaTheme="minorEastAsia"/>
          <w:iCs/>
          <w:color w:val="000000"/>
          <w:szCs w:val="24"/>
        </w:rPr>
      </w:pPr>
    </w:p>
    <w:p w14:paraId="104BA14F" w14:textId="77777777" w:rsidR="00B20EB4" w:rsidRDefault="00B20EB4" w:rsidP="00433428">
      <w:pPr>
        <w:spacing w:after="0" w:line="240" w:lineRule="auto"/>
        <w:rPr>
          <w:rFonts w:eastAsiaTheme="minorEastAsia"/>
          <w:iCs/>
          <w:color w:val="000000"/>
          <w:szCs w:val="24"/>
        </w:rPr>
      </w:pPr>
      <w:r>
        <w:rPr>
          <w:rFonts w:eastAsiaTheme="minorEastAsia"/>
          <w:i/>
          <w:iCs/>
          <w:color w:val="000000"/>
          <w:szCs w:val="24"/>
        </w:rPr>
        <w:t>Aware</w:t>
      </w:r>
      <w:r>
        <w:rPr>
          <w:rFonts w:eastAsiaTheme="minorEastAsia"/>
          <w:iCs/>
          <w:color w:val="000000"/>
          <w:szCs w:val="24"/>
        </w:rPr>
        <w:t xml:space="preserve"> of the tendency of member states who violate Resolution 2133 to do so with the help of intermediaries, such as third-party governments or corporations, </w:t>
      </w:r>
    </w:p>
    <w:p w14:paraId="56E36497" w14:textId="77777777" w:rsidR="00B20EB4" w:rsidRDefault="00B20EB4" w:rsidP="00433428">
      <w:pPr>
        <w:spacing w:after="0" w:line="240" w:lineRule="auto"/>
        <w:rPr>
          <w:rFonts w:eastAsiaTheme="minorEastAsia"/>
          <w:iCs/>
          <w:color w:val="000000"/>
          <w:szCs w:val="24"/>
        </w:rPr>
      </w:pPr>
    </w:p>
    <w:p w14:paraId="141DFC0F" w14:textId="77777777" w:rsidR="00D611CB" w:rsidRDefault="00D611CB" w:rsidP="00433428">
      <w:pPr>
        <w:spacing w:after="0" w:line="240" w:lineRule="auto"/>
        <w:rPr>
          <w:rFonts w:eastAsiaTheme="minorEastAsia"/>
          <w:iCs/>
          <w:color w:val="000000"/>
          <w:szCs w:val="24"/>
        </w:rPr>
      </w:pPr>
      <w:r>
        <w:rPr>
          <w:rFonts w:eastAsiaTheme="minorEastAsia"/>
          <w:i/>
          <w:iCs/>
          <w:color w:val="000000"/>
          <w:szCs w:val="24"/>
        </w:rPr>
        <w:t xml:space="preserve">Recognizing </w:t>
      </w:r>
      <w:r>
        <w:rPr>
          <w:rFonts w:eastAsiaTheme="minorEastAsia"/>
          <w:iCs/>
          <w:color w:val="000000"/>
          <w:szCs w:val="24"/>
        </w:rPr>
        <w:t xml:space="preserve">that when any country or private party gives in to ransom demands this only emboldens terrorist organizations to continue kidnapping civilians for ransom, </w:t>
      </w:r>
    </w:p>
    <w:p w14:paraId="5DD91DAC" w14:textId="77777777" w:rsidR="00D611CB" w:rsidRDefault="00D611CB" w:rsidP="00433428">
      <w:pPr>
        <w:spacing w:after="0" w:line="240" w:lineRule="auto"/>
        <w:rPr>
          <w:rFonts w:eastAsiaTheme="minorEastAsia"/>
          <w:iCs/>
          <w:color w:val="000000"/>
          <w:szCs w:val="24"/>
        </w:rPr>
      </w:pPr>
    </w:p>
    <w:p w14:paraId="50C79FAC" w14:textId="77777777" w:rsidR="00D611CB" w:rsidRDefault="00D611CB" w:rsidP="00433428">
      <w:pPr>
        <w:spacing w:after="0" w:line="240" w:lineRule="auto"/>
        <w:rPr>
          <w:rFonts w:eastAsiaTheme="minorEastAsia"/>
          <w:iCs/>
          <w:color w:val="000000"/>
          <w:szCs w:val="24"/>
        </w:rPr>
      </w:pPr>
      <w:r>
        <w:rPr>
          <w:rFonts w:eastAsiaTheme="minorEastAsia"/>
          <w:i/>
          <w:iCs/>
          <w:color w:val="000000"/>
          <w:szCs w:val="24"/>
        </w:rPr>
        <w:t xml:space="preserve">Confident </w:t>
      </w:r>
      <w:r>
        <w:rPr>
          <w:rFonts w:eastAsiaTheme="minorEastAsia"/>
          <w:iCs/>
          <w:color w:val="000000"/>
          <w:szCs w:val="24"/>
        </w:rPr>
        <w:t xml:space="preserve">that the international community can take a united stand against this inhumane practice, </w:t>
      </w:r>
    </w:p>
    <w:p w14:paraId="737A13A7" w14:textId="204E2C5B" w:rsidR="00433428" w:rsidRDefault="00D611CB" w:rsidP="00D611CB">
      <w:pPr>
        <w:spacing w:after="0" w:line="240" w:lineRule="auto"/>
        <w:rPr>
          <w:rFonts w:eastAsiaTheme="minorEastAsia"/>
          <w:szCs w:val="24"/>
        </w:rPr>
      </w:pPr>
      <w:r>
        <w:rPr>
          <w:rFonts w:eastAsiaTheme="minorEastAsia"/>
          <w:iCs/>
          <w:color w:val="000000"/>
          <w:szCs w:val="24"/>
        </w:rPr>
        <w:t xml:space="preserve"> </w:t>
      </w:r>
      <w:r w:rsidR="00B20EB4">
        <w:rPr>
          <w:rFonts w:eastAsiaTheme="minorEastAsia"/>
          <w:iCs/>
          <w:color w:val="000000"/>
          <w:szCs w:val="24"/>
        </w:rPr>
        <w:t xml:space="preserve"> </w:t>
      </w:r>
    </w:p>
    <w:p w14:paraId="72085A8D" w14:textId="77777777" w:rsidR="00D611CB" w:rsidRPr="00D611CB" w:rsidRDefault="00D611CB" w:rsidP="00D611CB">
      <w:pPr>
        <w:spacing w:after="0" w:line="240" w:lineRule="auto"/>
        <w:rPr>
          <w:rFonts w:eastAsiaTheme="minorEastAsia"/>
          <w:szCs w:val="24"/>
        </w:rPr>
      </w:pPr>
    </w:p>
    <w:p w14:paraId="2D50EBC6" w14:textId="77777777" w:rsidR="00433428" w:rsidRPr="00433428" w:rsidRDefault="00433428" w:rsidP="00433428">
      <w:pPr>
        <w:spacing w:after="0" w:line="240" w:lineRule="auto"/>
        <w:rPr>
          <w:rFonts w:eastAsiaTheme="minorEastAsia"/>
          <w:szCs w:val="24"/>
        </w:rPr>
      </w:pPr>
      <w:r w:rsidRPr="00433428">
        <w:rPr>
          <w:rFonts w:eastAsiaTheme="minorEastAsia"/>
          <w:color w:val="2A2A2A"/>
          <w:szCs w:val="24"/>
          <w:shd w:val="clear" w:color="auto" w:fill="FFFFFF"/>
        </w:rPr>
        <w:t xml:space="preserve">The United Nations Security Council, </w:t>
      </w:r>
    </w:p>
    <w:p w14:paraId="1471D962" w14:textId="77777777" w:rsidR="00433428" w:rsidRPr="00433428" w:rsidRDefault="00433428" w:rsidP="009B75D2">
      <w:pPr>
        <w:spacing w:after="0" w:line="240" w:lineRule="auto"/>
        <w:rPr>
          <w:rFonts w:eastAsia="Times New Roman"/>
          <w:szCs w:val="24"/>
        </w:rPr>
      </w:pPr>
    </w:p>
    <w:p w14:paraId="62754BE0" w14:textId="0F438589" w:rsidR="00D611CB" w:rsidRPr="009B75D2" w:rsidRDefault="00D611CB" w:rsidP="009B75D2">
      <w:pPr>
        <w:numPr>
          <w:ilvl w:val="0"/>
          <w:numId w:val="11"/>
        </w:numPr>
        <w:shd w:val="clear" w:color="auto" w:fill="FFFFFF"/>
        <w:spacing w:after="0" w:line="240" w:lineRule="auto"/>
        <w:textAlignment w:val="baseline"/>
        <w:rPr>
          <w:rFonts w:eastAsiaTheme="minorEastAsia"/>
          <w:i/>
          <w:iCs/>
          <w:color w:val="282828"/>
          <w:szCs w:val="24"/>
        </w:rPr>
      </w:pPr>
      <w:r w:rsidRPr="009B75D2">
        <w:rPr>
          <w:rFonts w:eastAsiaTheme="minorEastAsia"/>
          <w:color w:val="282828"/>
          <w:szCs w:val="24"/>
          <w:u w:val="single"/>
          <w:shd w:val="clear" w:color="auto" w:fill="FFFFFF"/>
        </w:rPr>
        <w:t>Reminds</w:t>
      </w:r>
      <w:r w:rsidRPr="00D611CB">
        <w:rPr>
          <w:rFonts w:eastAsiaTheme="minorEastAsia"/>
          <w:color w:val="282828"/>
          <w:szCs w:val="24"/>
          <w:shd w:val="clear" w:color="auto" w:fill="FFFFFF"/>
        </w:rPr>
        <w:t xml:space="preserve"> </w:t>
      </w:r>
      <w:r>
        <w:rPr>
          <w:rFonts w:eastAsiaTheme="minorEastAsia"/>
          <w:color w:val="282828"/>
          <w:szCs w:val="24"/>
          <w:shd w:val="clear" w:color="auto" w:fill="FFFFFF"/>
        </w:rPr>
        <w:t>member states of their commitment to comply with Resolution 2133 as well as</w:t>
      </w:r>
      <w:r w:rsidR="009B75D2">
        <w:rPr>
          <w:rFonts w:eastAsiaTheme="minorEastAsia"/>
          <w:i/>
          <w:iCs/>
          <w:color w:val="282828"/>
          <w:szCs w:val="24"/>
        </w:rPr>
        <w:t xml:space="preserve"> </w:t>
      </w:r>
      <w:r w:rsidRPr="009B75D2">
        <w:rPr>
          <w:rFonts w:eastAsiaTheme="minorEastAsia"/>
          <w:color w:val="282828"/>
          <w:szCs w:val="24"/>
          <w:shd w:val="clear" w:color="auto" w:fill="FFFFFF"/>
        </w:rPr>
        <w:t xml:space="preserve">previous resolutions prohibiting the funding of terrorist organizations; </w:t>
      </w:r>
    </w:p>
    <w:p w14:paraId="7BE78B08" w14:textId="2C6688CD" w:rsidR="00D611CB" w:rsidRPr="009B75D2" w:rsidRDefault="00D611CB" w:rsidP="009B75D2">
      <w:pPr>
        <w:numPr>
          <w:ilvl w:val="0"/>
          <w:numId w:val="11"/>
        </w:numPr>
        <w:shd w:val="clear" w:color="auto" w:fill="FFFFFF"/>
        <w:spacing w:after="0" w:line="240" w:lineRule="auto"/>
        <w:textAlignment w:val="baseline"/>
        <w:rPr>
          <w:rFonts w:eastAsiaTheme="minorEastAsia"/>
          <w:color w:val="2A2A2A"/>
          <w:szCs w:val="24"/>
        </w:rPr>
      </w:pPr>
      <w:r>
        <w:rPr>
          <w:rFonts w:eastAsiaTheme="minorEastAsia"/>
          <w:color w:val="2A2A2A"/>
          <w:szCs w:val="24"/>
          <w:u w:val="single"/>
          <w:shd w:val="clear" w:color="auto" w:fill="FFFFFF"/>
        </w:rPr>
        <w:t>Urges</w:t>
      </w:r>
      <w:r w:rsidRPr="00C06F85">
        <w:rPr>
          <w:rFonts w:eastAsiaTheme="minorEastAsia"/>
          <w:color w:val="2A2A2A"/>
          <w:szCs w:val="24"/>
          <w:shd w:val="clear" w:color="auto" w:fill="FFFFFF"/>
        </w:rPr>
        <w:t xml:space="preserve"> </w:t>
      </w:r>
      <w:r w:rsidR="009B75D2">
        <w:rPr>
          <w:rFonts w:eastAsiaTheme="minorEastAsia"/>
          <w:color w:val="2A2A2A"/>
          <w:szCs w:val="24"/>
          <w:shd w:val="clear" w:color="auto" w:fill="FFFFFF"/>
        </w:rPr>
        <w:t>member states to call upon the international community for support with responding to hostage situations;</w:t>
      </w:r>
    </w:p>
    <w:p w14:paraId="385D1D63" w14:textId="77777777" w:rsidR="009B75D2" w:rsidRPr="00433428" w:rsidRDefault="009B75D2" w:rsidP="009B75D2">
      <w:pPr>
        <w:numPr>
          <w:ilvl w:val="0"/>
          <w:numId w:val="11"/>
        </w:numPr>
        <w:shd w:val="clear" w:color="auto" w:fill="FFFFFF"/>
        <w:spacing w:after="0" w:line="240" w:lineRule="auto"/>
        <w:textAlignment w:val="baseline"/>
        <w:rPr>
          <w:rFonts w:eastAsiaTheme="minorEastAsia"/>
          <w:color w:val="2A2A2A"/>
          <w:szCs w:val="24"/>
        </w:rPr>
      </w:pPr>
      <w:r w:rsidRPr="00D611CB">
        <w:rPr>
          <w:rFonts w:eastAsiaTheme="minorEastAsia"/>
          <w:color w:val="2A2A2A"/>
          <w:szCs w:val="24"/>
          <w:u w:val="single"/>
          <w:shd w:val="clear" w:color="auto" w:fill="FFFFFF"/>
        </w:rPr>
        <w:t>Calls</w:t>
      </w:r>
      <w:r>
        <w:rPr>
          <w:rFonts w:eastAsiaTheme="minorEastAsia"/>
          <w:color w:val="2A2A2A"/>
          <w:szCs w:val="24"/>
          <w:u w:val="single"/>
          <w:shd w:val="clear" w:color="auto" w:fill="FFFFFF"/>
        </w:rPr>
        <w:t xml:space="preserve"> Upon</w:t>
      </w:r>
      <w:r w:rsidRPr="00433428">
        <w:rPr>
          <w:rFonts w:eastAsiaTheme="minorEastAsia"/>
          <w:color w:val="2A2A2A"/>
          <w:szCs w:val="24"/>
          <w:shd w:val="clear" w:color="auto" w:fill="FFFFFF"/>
        </w:rPr>
        <w:t xml:space="preserve"> </w:t>
      </w:r>
      <w:r>
        <w:rPr>
          <w:rFonts w:eastAsiaTheme="minorEastAsia"/>
          <w:color w:val="2A2A2A"/>
          <w:szCs w:val="24"/>
          <w:shd w:val="clear" w:color="auto" w:fill="FFFFFF"/>
        </w:rPr>
        <w:t xml:space="preserve">the Security Council to take swift action to censure member states or non-state actors who violate Resolution 2133, either directly or with the assistance of intermediaries; </w:t>
      </w:r>
    </w:p>
    <w:p w14:paraId="749AE481" w14:textId="45F5C794" w:rsidR="009B75D2" w:rsidRPr="009B75D2" w:rsidRDefault="009B75D2" w:rsidP="009B75D2">
      <w:pPr>
        <w:numPr>
          <w:ilvl w:val="0"/>
          <w:numId w:val="11"/>
        </w:numPr>
        <w:shd w:val="clear" w:color="auto" w:fill="FFFFFF"/>
        <w:spacing w:after="0" w:line="240" w:lineRule="auto"/>
        <w:textAlignment w:val="baseline"/>
        <w:rPr>
          <w:rFonts w:eastAsiaTheme="minorEastAsia"/>
          <w:color w:val="2A2A2A"/>
          <w:szCs w:val="24"/>
        </w:rPr>
      </w:pPr>
      <w:r w:rsidRPr="009B75D2">
        <w:rPr>
          <w:rFonts w:eastAsiaTheme="minorEastAsia"/>
          <w:color w:val="2A2A2A"/>
          <w:szCs w:val="24"/>
          <w:u w:val="single"/>
          <w:shd w:val="clear" w:color="auto" w:fill="FFFFFF"/>
        </w:rPr>
        <w:lastRenderedPageBreak/>
        <w:t>Authorizes</w:t>
      </w:r>
      <w:r>
        <w:rPr>
          <w:rFonts w:eastAsiaTheme="minorEastAsia"/>
          <w:color w:val="2A2A2A"/>
          <w:szCs w:val="24"/>
          <w:shd w:val="clear" w:color="auto" w:fill="FFFFFF"/>
        </w:rPr>
        <w:t xml:space="preserve"> the Security Council to impose sanctions on any member state or individual found to have been responsible for or complicit in paying ransom to secure the safe release of hostages; </w:t>
      </w:r>
    </w:p>
    <w:p w14:paraId="673D402D" w14:textId="46CAF278" w:rsidR="009B75D2" w:rsidRPr="00BA7220" w:rsidRDefault="009B75D2" w:rsidP="009B75D2">
      <w:pPr>
        <w:numPr>
          <w:ilvl w:val="0"/>
          <w:numId w:val="11"/>
        </w:numPr>
        <w:shd w:val="clear" w:color="auto" w:fill="FFFFFF"/>
        <w:spacing w:after="0" w:line="240" w:lineRule="auto"/>
        <w:textAlignment w:val="baseline"/>
        <w:rPr>
          <w:rFonts w:eastAsiaTheme="minorEastAsia"/>
          <w:color w:val="2A2A2A"/>
          <w:szCs w:val="24"/>
        </w:rPr>
      </w:pPr>
      <w:r w:rsidRPr="00BB67A7">
        <w:rPr>
          <w:rFonts w:eastAsiaTheme="minorEastAsia"/>
          <w:color w:val="2A2A2A"/>
          <w:szCs w:val="24"/>
          <w:u w:val="single"/>
          <w:shd w:val="clear" w:color="auto" w:fill="FFFFFF"/>
        </w:rPr>
        <w:t>Recommends</w:t>
      </w:r>
      <w:r>
        <w:rPr>
          <w:rFonts w:eastAsiaTheme="minorEastAsia"/>
          <w:color w:val="2A2A2A"/>
          <w:szCs w:val="24"/>
          <w:shd w:val="clear" w:color="auto" w:fill="FFFFFF"/>
        </w:rPr>
        <w:t xml:space="preserve"> </w:t>
      </w:r>
      <w:r w:rsidR="00BB67A7">
        <w:rPr>
          <w:rFonts w:eastAsiaTheme="minorEastAsia"/>
          <w:color w:val="2A2A2A"/>
          <w:szCs w:val="24"/>
          <w:shd w:val="clear" w:color="auto" w:fill="FFFFFF"/>
        </w:rPr>
        <w:t xml:space="preserve">a committee be created to develop a uniform system for responding to hostage situations. </w:t>
      </w:r>
    </w:p>
    <w:p w14:paraId="51363A6F" w14:textId="6AC9EE12" w:rsidR="00BA7220" w:rsidRPr="00D611CB" w:rsidRDefault="00BA7220" w:rsidP="009B75D2">
      <w:pPr>
        <w:numPr>
          <w:ilvl w:val="0"/>
          <w:numId w:val="11"/>
        </w:numPr>
        <w:shd w:val="clear" w:color="auto" w:fill="FFFFFF"/>
        <w:spacing w:after="0" w:line="240" w:lineRule="auto"/>
        <w:textAlignment w:val="baseline"/>
        <w:rPr>
          <w:rFonts w:eastAsiaTheme="minorEastAsia"/>
          <w:color w:val="2A2A2A"/>
          <w:szCs w:val="24"/>
        </w:rPr>
      </w:pPr>
      <w:r w:rsidRPr="00433428">
        <w:rPr>
          <w:rFonts w:eastAsiaTheme="minorEastAsia"/>
          <w:color w:val="000000"/>
          <w:szCs w:val="24"/>
          <w:u w:val="single"/>
        </w:rPr>
        <w:t>Decides</w:t>
      </w:r>
      <w:r w:rsidRPr="00433428">
        <w:rPr>
          <w:rFonts w:eastAsiaTheme="minorEastAsia"/>
          <w:color w:val="000000"/>
          <w:szCs w:val="24"/>
        </w:rPr>
        <w:t xml:space="preserve"> to remain actively seized of the matter.</w:t>
      </w:r>
      <w:bookmarkStart w:id="0" w:name="_GoBack"/>
      <w:bookmarkEnd w:id="0"/>
    </w:p>
    <w:p w14:paraId="176CAE08" w14:textId="77777777" w:rsidR="00433428" w:rsidRPr="00433428" w:rsidRDefault="00433428" w:rsidP="00433428">
      <w:pPr>
        <w:spacing w:line="240" w:lineRule="auto"/>
        <w:rPr>
          <w:b/>
          <w:szCs w:val="24"/>
        </w:rPr>
      </w:pPr>
    </w:p>
    <w:p w14:paraId="3F5D38A1" w14:textId="77777777" w:rsidR="00433428" w:rsidRDefault="00433428" w:rsidP="00433428">
      <w:pPr>
        <w:tabs>
          <w:tab w:val="left" w:pos="540"/>
        </w:tabs>
        <w:spacing w:line="360" w:lineRule="auto"/>
        <w:ind w:firstLine="360"/>
        <w:rPr>
          <w:i/>
        </w:rPr>
      </w:pPr>
    </w:p>
    <w:p w14:paraId="76525C84" w14:textId="77777777" w:rsidR="00433428" w:rsidRDefault="00433428" w:rsidP="00433428">
      <w:pPr>
        <w:tabs>
          <w:tab w:val="left" w:pos="540"/>
        </w:tabs>
        <w:spacing w:line="360" w:lineRule="auto"/>
        <w:ind w:firstLine="360"/>
        <w:rPr>
          <w:i/>
        </w:rPr>
      </w:pPr>
    </w:p>
    <w:p w14:paraId="50B42099" w14:textId="77777777" w:rsidR="00433428" w:rsidRDefault="00433428" w:rsidP="00433428">
      <w:pPr>
        <w:tabs>
          <w:tab w:val="left" w:pos="540"/>
        </w:tabs>
        <w:spacing w:line="360" w:lineRule="auto"/>
        <w:ind w:firstLine="360"/>
        <w:rPr>
          <w:i/>
        </w:rPr>
      </w:pPr>
    </w:p>
    <w:p w14:paraId="2953761C" w14:textId="77777777" w:rsidR="00433428" w:rsidRDefault="00433428" w:rsidP="00433428">
      <w:pPr>
        <w:tabs>
          <w:tab w:val="left" w:pos="540"/>
        </w:tabs>
        <w:spacing w:line="360" w:lineRule="auto"/>
        <w:ind w:firstLine="360"/>
        <w:rPr>
          <w:i/>
        </w:rPr>
      </w:pPr>
    </w:p>
    <w:p w14:paraId="01E6D290" w14:textId="77777777" w:rsidR="00433428" w:rsidRDefault="00433428" w:rsidP="00433428">
      <w:pPr>
        <w:tabs>
          <w:tab w:val="left" w:pos="540"/>
        </w:tabs>
        <w:spacing w:line="360" w:lineRule="auto"/>
        <w:ind w:firstLine="360"/>
        <w:rPr>
          <w:i/>
        </w:rPr>
      </w:pPr>
    </w:p>
    <w:p w14:paraId="0F288F3E" w14:textId="77777777" w:rsidR="00433428" w:rsidRDefault="00433428" w:rsidP="00433428">
      <w:pPr>
        <w:tabs>
          <w:tab w:val="left" w:pos="540"/>
        </w:tabs>
        <w:spacing w:line="360" w:lineRule="auto"/>
        <w:ind w:firstLine="360"/>
        <w:rPr>
          <w:i/>
        </w:rPr>
      </w:pPr>
    </w:p>
    <w:p w14:paraId="220C0875" w14:textId="77777777" w:rsidR="00433428" w:rsidRDefault="00433428" w:rsidP="00433428">
      <w:pPr>
        <w:tabs>
          <w:tab w:val="left" w:pos="540"/>
        </w:tabs>
        <w:spacing w:line="240" w:lineRule="auto"/>
        <w:ind w:firstLine="360"/>
        <w:rPr>
          <w:i/>
        </w:rPr>
      </w:pPr>
    </w:p>
    <w:p w14:paraId="42AD2D32" w14:textId="77777777" w:rsidR="00433428" w:rsidRDefault="00433428" w:rsidP="00433428">
      <w:pPr>
        <w:tabs>
          <w:tab w:val="left" w:pos="540"/>
        </w:tabs>
        <w:spacing w:line="240" w:lineRule="auto"/>
        <w:ind w:firstLine="360"/>
        <w:rPr>
          <w:i/>
        </w:rPr>
      </w:pPr>
    </w:p>
    <w:p w14:paraId="08ABB5F4" w14:textId="77777777" w:rsidR="00433428" w:rsidRDefault="00433428" w:rsidP="00433428">
      <w:pPr>
        <w:spacing w:line="240" w:lineRule="auto"/>
        <w:ind w:firstLine="360"/>
        <w:rPr>
          <w:i/>
        </w:rPr>
      </w:pPr>
    </w:p>
    <w:p w14:paraId="3E6FFC80" w14:textId="77777777" w:rsidR="00433428" w:rsidRDefault="00433428" w:rsidP="00433428">
      <w:pPr>
        <w:spacing w:line="240" w:lineRule="auto"/>
        <w:ind w:firstLine="360"/>
        <w:rPr>
          <w:i/>
        </w:rPr>
      </w:pPr>
    </w:p>
    <w:p w14:paraId="69369071" w14:textId="77777777" w:rsidR="00433428" w:rsidRDefault="00433428" w:rsidP="00433428">
      <w:pPr>
        <w:spacing w:line="240" w:lineRule="auto"/>
        <w:ind w:firstLine="360"/>
        <w:rPr>
          <w:i/>
        </w:rPr>
      </w:pPr>
    </w:p>
    <w:p w14:paraId="6D502600" w14:textId="77777777" w:rsidR="00433428" w:rsidRDefault="00433428" w:rsidP="00433428">
      <w:pPr>
        <w:spacing w:line="480" w:lineRule="auto"/>
        <w:rPr>
          <w:b/>
          <w:sz w:val="28"/>
          <w:szCs w:val="28"/>
          <w:u w:val="single"/>
        </w:rPr>
      </w:pPr>
    </w:p>
    <w:p w14:paraId="36CEBDDE" w14:textId="77777777" w:rsidR="00433428" w:rsidRDefault="00433428" w:rsidP="00433428">
      <w:pPr>
        <w:spacing w:line="480" w:lineRule="auto"/>
        <w:rPr>
          <w:b/>
          <w:sz w:val="28"/>
          <w:szCs w:val="28"/>
          <w:u w:val="single"/>
        </w:rPr>
      </w:pPr>
    </w:p>
    <w:p w14:paraId="3456CED5" w14:textId="77777777" w:rsidR="00433428" w:rsidRDefault="00433428" w:rsidP="00433428">
      <w:pPr>
        <w:spacing w:line="480" w:lineRule="auto"/>
        <w:rPr>
          <w:b/>
          <w:sz w:val="28"/>
          <w:szCs w:val="28"/>
          <w:u w:val="single"/>
        </w:rPr>
      </w:pPr>
    </w:p>
    <w:p w14:paraId="01498B6A" w14:textId="77777777" w:rsidR="00433428" w:rsidRDefault="00433428" w:rsidP="00433428">
      <w:pPr>
        <w:spacing w:line="480" w:lineRule="auto"/>
        <w:rPr>
          <w:b/>
          <w:sz w:val="28"/>
          <w:szCs w:val="28"/>
          <w:u w:val="single"/>
        </w:rPr>
      </w:pPr>
    </w:p>
    <w:p w14:paraId="7D76004D" w14:textId="77777777" w:rsidR="00433428" w:rsidRDefault="00433428" w:rsidP="00433428">
      <w:pPr>
        <w:spacing w:line="480" w:lineRule="auto"/>
        <w:rPr>
          <w:b/>
          <w:sz w:val="28"/>
          <w:szCs w:val="28"/>
          <w:u w:val="single"/>
        </w:rPr>
      </w:pPr>
    </w:p>
    <w:p w14:paraId="041E9EC6" w14:textId="77777777" w:rsidR="00C06F85" w:rsidRDefault="00C06F85" w:rsidP="00433428">
      <w:pPr>
        <w:spacing w:line="480" w:lineRule="auto"/>
        <w:rPr>
          <w:b/>
          <w:sz w:val="28"/>
          <w:szCs w:val="28"/>
          <w:u w:val="single"/>
        </w:rPr>
      </w:pPr>
    </w:p>
    <w:p w14:paraId="25BDB719" w14:textId="77777777" w:rsidR="00C06F85" w:rsidRDefault="00C06F85" w:rsidP="00433428">
      <w:pPr>
        <w:spacing w:line="480" w:lineRule="auto"/>
        <w:rPr>
          <w:b/>
          <w:sz w:val="28"/>
          <w:szCs w:val="28"/>
          <w:u w:val="single"/>
        </w:rPr>
      </w:pPr>
    </w:p>
    <w:p w14:paraId="32F67CEA" w14:textId="77777777" w:rsidR="00433428" w:rsidRDefault="00433428" w:rsidP="00433428">
      <w:pPr>
        <w:spacing w:line="480" w:lineRule="auto"/>
      </w:pPr>
      <w:r>
        <w:rPr>
          <w:noProof/>
        </w:rPr>
        <mc:AlternateContent>
          <mc:Choice Requires="wps">
            <w:drawing>
              <wp:anchor distT="0" distB="0" distL="114300" distR="114300" simplePos="0" relativeHeight="251661312" behindDoc="0" locked="0" layoutInCell="1" allowOverlap="1" wp14:anchorId="037EC75F" wp14:editId="31B32975">
                <wp:simplePos x="0" y="0"/>
                <wp:positionH relativeFrom="column">
                  <wp:posOffset>1143000</wp:posOffset>
                </wp:positionH>
                <wp:positionV relativeFrom="paragraph">
                  <wp:posOffset>342900</wp:posOffset>
                </wp:positionV>
                <wp:extent cx="1943100" cy="342900"/>
                <wp:effectExtent l="0" t="0" r="0" b="0"/>
                <wp:wrapTight wrapText="bothSides">
                  <wp:wrapPolygon edited="0">
                    <wp:start x="282" y="1600"/>
                    <wp:lineTo x="282" y="17600"/>
                    <wp:lineTo x="20894" y="17600"/>
                    <wp:lineTo x="20894" y="1600"/>
                    <wp:lineTo x="282" y="160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id="2">
                        <w:txbxContent>
                          <w:p w14:paraId="43F7F2D1" w14:textId="77777777" w:rsidR="00C06F85" w:rsidRPr="004F78C2" w:rsidRDefault="00C06F85" w:rsidP="00433428">
                            <w:pPr>
                              <w:rPr>
                                <w:b/>
                              </w:rPr>
                            </w:pPr>
                            <w:r w:rsidRPr="004F78C2">
                              <w:rPr>
                                <w:b/>
                              </w:rPr>
                              <w:t>SECURITY COUNCIL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90pt;margin-top:27pt;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" filled="f" stroked="f">
                <v:textbox style="mso-next-textbox:#_x0000_s1029" inset=",7.2pt,,7.2pt">
                  <w:txbxContent>
                    <w:p w14:paraId="43F7F2D1" w14:textId="77777777" w:rsidR="00C06F85" w:rsidRPr="004F78C2" w:rsidRDefault="00C06F85" w:rsidP="00433428">
                      <w:pPr>
                        <w:rPr>
                          <w:b/>
                        </w:rPr>
                      </w:pPr>
                      <w:r w:rsidRPr="004F78C2">
                        <w:rPr>
                          <w:b/>
                        </w:rPr>
                        <w:t>SECURITY COUNCIL</w:t>
                      </w:r>
                    </w:p>
                  </w:txbxContent>
                </v:textbox>
                <w10:wrap type="tight"/>
              </v:shape>
            </w:pict>
          </mc:Fallback>
        </mc:AlternateContent>
      </w:r>
      <w:r w:rsidRPr="004F78C2">
        <w:rPr>
          <w:b/>
          <w:sz w:val="28"/>
          <w:szCs w:val="28"/>
          <w:u w:val="single"/>
        </w:rPr>
        <w:t>United Nations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C604AB">
        <w:t>S/RES/2</w:t>
      </w:r>
      <w:r>
        <w:t>02 (2014) Kent-Littleton MUN</w:t>
      </w:r>
    </w:p>
    <w:p w14:paraId="3522F473" w14:textId="77777777" w:rsidR="00433428" w:rsidRDefault="00433428" w:rsidP="00433428">
      <w:pPr>
        <w:pBdr>
          <w:bottom w:val="single" w:sz="12" w:space="1" w:color="auto"/>
        </w:pBdr>
        <w:spacing w:line="480" w:lineRule="auto"/>
      </w:pPr>
      <w:r>
        <w:rPr>
          <w:noProof/>
        </w:rPr>
        <mc:AlternateContent>
          <mc:Choice Requires="wps">
            <w:drawing>
              <wp:anchor distT="0" distB="0" distL="114300" distR="114300" simplePos="0" relativeHeight="251662336" behindDoc="0" locked="0" layoutInCell="1" allowOverlap="1" wp14:anchorId="414A2BD8" wp14:editId="5580DC1A">
                <wp:simplePos x="0" y="0"/>
                <wp:positionH relativeFrom="column">
                  <wp:posOffset>2514600</wp:posOffset>
                </wp:positionH>
                <wp:positionV relativeFrom="paragraph">
                  <wp:posOffset>149860</wp:posOffset>
                </wp:positionV>
                <wp:extent cx="114300" cy="457200"/>
                <wp:effectExtent l="0" t="0" r="12700" b="0"/>
                <wp:wrapTight wrapText="bothSides">
                  <wp:wrapPolygon edited="0">
                    <wp:start x="0" y="1200"/>
                    <wp:lineTo x="0" y="19200"/>
                    <wp:lineTo x="19200" y="19200"/>
                    <wp:lineTo x="19200" y="1200"/>
                    <wp:lineTo x="0" y="12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98pt;margin-top:11.8pt;width: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" filled="f" stroked="f">
                <v:textbox inset=",7.2pt,,7.2pt">
                  <w:txbxContent/>
                </v:textbox>
                <w10:wrap type="tight"/>
              </v:shape>
            </w:pict>
          </mc:Fallback>
        </mc:AlternateContent>
      </w:r>
      <w:r>
        <w:rPr>
          <w:noProof/>
        </w:rPr>
        <w:drawing>
          <wp:inline distT="0" distB="0" distL="0" distR="0" wp14:anchorId="4B88BB18" wp14:editId="577E65E7">
            <wp:extent cx="1028700" cy="927100"/>
            <wp:effectExtent l="0" t="0" r="1270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27100"/>
                    </a:xfrm>
                    <a:prstGeom prst="rect">
                      <a:avLst/>
                    </a:prstGeom>
                    <a:noFill/>
                    <a:ln>
                      <a:noFill/>
                    </a:ln>
                  </pic:spPr>
                </pic:pic>
              </a:graphicData>
            </a:graphic>
          </wp:inline>
        </w:drawing>
      </w:r>
    </w:p>
    <w:p w14:paraId="1908B8A5" w14:textId="77777777" w:rsidR="00433428" w:rsidRDefault="00C604AB" w:rsidP="00433428">
      <w:pPr>
        <w:spacing w:line="240" w:lineRule="auto"/>
        <w:rPr>
          <w:b/>
        </w:rPr>
      </w:pPr>
      <w:r>
        <w:rPr>
          <w:b/>
        </w:rPr>
        <w:t>Resolution 2</w:t>
      </w:r>
      <w:r w:rsidR="00433428">
        <w:rPr>
          <w:b/>
        </w:rPr>
        <w:t>02</w:t>
      </w:r>
      <w:r w:rsidR="00433428" w:rsidRPr="00500616">
        <w:rPr>
          <w:b/>
        </w:rPr>
        <w:t xml:space="preserve">  </w:t>
      </w:r>
    </w:p>
    <w:p w14:paraId="7EA055BF" w14:textId="77777777" w:rsidR="00433428" w:rsidRPr="00433428" w:rsidRDefault="00433428" w:rsidP="00433428">
      <w:pPr>
        <w:spacing w:line="240" w:lineRule="auto"/>
        <w:rPr>
          <w:b/>
        </w:rPr>
      </w:pPr>
    </w:p>
    <w:p w14:paraId="68068F59" w14:textId="77777777" w:rsidR="00433428" w:rsidRPr="00433428" w:rsidRDefault="00AC1B25" w:rsidP="00433428">
      <w:pPr>
        <w:spacing w:line="240" w:lineRule="auto"/>
        <w:rPr>
          <w:b/>
        </w:rPr>
      </w:pPr>
      <w:r>
        <w:rPr>
          <w:b/>
        </w:rPr>
        <w:t>Topic 2</w:t>
      </w:r>
      <w:r w:rsidR="00433428" w:rsidRPr="00433428">
        <w:rPr>
          <w:b/>
        </w:rPr>
        <w:t xml:space="preserve">: </w:t>
      </w:r>
      <w:r>
        <w:rPr>
          <w:b/>
        </w:rPr>
        <w:t>Hostages and Ransom Payments</w:t>
      </w:r>
    </w:p>
    <w:p w14:paraId="5EB6390C" w14:textId="77777777" w:rsidR="00433428" w:rsidRPr="00433428" w:rsidRDefault="00433428" w:rsidP="00433428">
      <w:pPr>
        <w:spacing w:line="240" w:lineRule="auto"/>
        <w:rPr>
          <w:b/>
        </w:rPr>
      </w:pPr>
      <w:r w:rsidRPr="00433428">
        <w:rPr>
          <w:b/>
        </w:rPr>
        <w:t>Security Council</w:t>
      </w:r>
      <w:r w:rsidRPr="00433428">
        <w:rPr>
          <w:b/>
        </w:rPr>
        <w:tab/>
      </w:r>
      <w:r w:rsidRPr="00433428">
        <w:rPr>
          <w:b/>
        </w:rPr>
        <w:tab/>
      </w:r>
      <w:r w:rsidRPr="00433428">
        <w:rPr>
          <w:b/>
        </w:rPr>
        <w:tab/>
      </w:r>
      <w:r w:rsidRPr="00433428">
        <w:rPr>
          <w:b/>
        </w:rPr>
        <w:tab/>
      </w:r>
      <w:r w:rsidRPr="00433428">
        <w:rPr>
          <w:b/>
        </w:rPr>
        <w:tab/>
        <w:t xml:space="preserve"> </w:t>
      </w:r>
    </w:p>
    <w:p w14:paraId="0FB77AE5" w14:textId="77777777" w:rsidR="00433428" w:rsidRPr="00433428" w:rsidRDefault="00433428" w:rsidP="00433428">
      <w:pPr>
        <w:spacing w:line="240" w:lineRule="auto"/>
        <w:rPr>
          <w:b/>
        </w:rPr>
      </w:pPr>
      <w:r w:rsidRPr="00433428">
        <w:rPr>
          <w:b/>
        </w:rPr>
        <w:t xml:space="preserve">Submitted by: </w:t>
      </w:r>
      <w:r w:rsidR="00AC1B25">
        <w:rPr>
          <w:b/>
        </w:rPr>
        <w:t>Lithuania</w:t>
      </w:r>
    </w:p>
    <w:p w14:paraId="0CF26E7F" w14:textId="77777777" w:rsidR="00433428" w:rsidRPr="00433428" w:rsidRDefault="00433428" w:rsidP="00433428">
      <w:pPr>
        <w:spacing w:line="240" w:lineRule="auto"/>
        <w:rPr>
          <w:b/>
        </w:rPr>
      </w:pPr>
    </w:p>
    <w:p w14:paraId="4B85C6AB" w14:textId="77777777" w:rsidR="00433428" w:rsidRPr="00433428" w:rsidRDefault="00433428" w:rsidP="00433428">
      <w:pPr>
        <w:pStyle w:val="normal0"/>
        <w:spacing w:after="200" w:line="360" w:lineRule="auto"/>
        <w:jc w:val="both"/>
        <w:rPr>
          <w:rFonts w:ascii="Times New Roman" w:hAnsi="Times New Roman" w:cs="Times New Roman"/>
        </w:rPr>
      </w:pPr>
      <w:r w:rsidRPr="00433428">
        <w:rPr>
          <w:rFonts w:ascii="Times New Roman" w:eastAsia="Times New Roman" w:hAnsi="Times New Roman" w:cs="Times New Roman"/>
          <w:i/>
          <w:sz w:val="24"/>
        </w:rPr>
        <w:t>The Security Council</w:t>
      </w:r>
    </w:p>
    <w:p w14:paraId="6623615D" w14:textId="7A25F127" w:rsidR="00DA35C0" w:rsidRDefault="00CA0DA2" w:rsidP="00CA0DA2">
      <w:pPr>
        <w:rPr>
          <w:rFonts w:eastAsiaTheme="minorEastAsia"/>
          <w:iCs/>
          <w:color w:val="000000"/>
          <w:szCs w:val="24"/>
        </w:rPr>
      </w:pPr>
      <w:r>
        <w:rPr>
          <w:rFonts w:eastAsiaTheme="minorEastAsia"/>
          <w:i/>
          <w:iCs/>
          <w:color w:val="000000"/>
          <w:szCs w:val="24"/>
        </w:rPr>
        <w:t>Acknowledging</w:t>
      </w:r>
      <w:r w:rsidR="00DA35C0">
        <w:rPr>
          <w:rFonts w:eastAsiaTheme="minorEastAsia"/>
          <w:iCs/>
          <w:color w:val="000000"/>
          <w:szCs w:val="24"/>
        </w:rPr>
        <w:t xml:space="preserve"> that</w:t>
      </w:r>
      <w:r>
        <w:rPr>
          <w:rFonts w:eastAsiaTheme="minorEastAsia"/>
          <w:i/>
          <w:iCs/>
          <w:color w:val="000000"/>
          <w:szCs w:val="24"/>
        </w:rPr>
        <w:t xml:space="preserve"> </w:t>
      </w:r>
      <w:r>
        <w:rPr>
          <w:rFonts w:eastAsiaTheme="minorEastAsia"/>
          <w:iCs/>
          <w:color w:val="000000"/>
          <w:szCs w:val="24"/>
        </w:rPr>
        <w:t>Security Council R</w:t>
      </w:r>
      <w:r w:rsidR="00DA35C0">
        <w:rPr>
          <w:rFonts w:eastAsiaTheme="minorEastAsia"/>
          <w:iCs/>
          <w:color w:val="000000"/>
          <w:szCs w:val="24"/>
        </w:rPr>
        <w:t>esolutions 1373 (2001) and 1624 (2005) criminalized the financing of terrorist organizations and called upon the U.N. Counter-terrorism Committee</w:t>
      </w:r>
      <w:r w:rsidR="00C06F85">
        <w:rPr>
          <w:rFonts w:eastAsiaTheme="minorEastAsia"/>
          <w:iCs/>
          <w:color w:val="000000"/>
          <w:szCs w:val="24"/>
        </w:rPr>
        <w:t xml:space="preserve"> (CTC)</w:t>
      </w:r>
      <w:r w:rsidR="00DA35C0">
        <w:rPr>
          <w:rFonts w:eastAsiaTheme="minorEastAsia"/>
          <w:iCs/>
          <w:color w:val="000000"/>
          <w:szCs w:val="24"/>
        </w:rPr>
        <w:t xml:space="preserve"> to assist in enforcing this and other measures, </w:t>
      </w:r>
    </w:p>
    <w:p w14:paraId="765B256B" w14:textId="478BD504" w:rsidR="00433428" w:rsidRPr="00DA35C0" w:rsidRDefault="00CA0DA2" w:rsidP="00DA35C0">
      <w:pPr>
        <w:rPr>
          <w:rFonts w:ascii="Times" w:eastAsia="Times New Roman" w:hAnsi="Times"/>
          <w:sz w:val="20"/>
          <w:szCs w:val="20"/>
        </w:rPr>
      </w:pPr>
      <w:r>
        <w:rPr>
          <w:rFonts w:eastAsiaTheme="minorEastAsia"/>
          <w:i/>
          <w:iCs/>
          <w:color w:val="000000"/>
          <w:szCs w:val="24"/>
        </w:rPr>
        <w:t xml:space="preserve">Recognizing </w:t>
      </w:r>
      <w:r>
        <w:rPr>
          <w:rFonts w:eastAsiaTheme="minorEastAsia"/>
          <w:iCs/>
          <w:color w:val="000000"/>
          <w:szCs w:val="24"/>
        </w:rPr>
        <w:t xml:space="preserve">the </w:t>
      </w:r>
      <w:r w:rsidR="00C06F85">
        <w:rPr>
          <w:rFonts w:eastAsiaTheme="minorEastAsia"/>
          <w:iCs/>
          <w:color w:val="000000"/>
          <w:szCs w:val="24"/>
        </w:rPr>
        <w:t>critical role the U.N.</w:t>
      </w:r>
      <w:r>
        <w:rPr>
          <w:rFonts w:eastAsiaTheme="minorEastAsia"/>
          <w:iCs/>
          <w:color w:val="000000"/>
          <w:szCs w:val="24"/>
        </w:rPr>
        <w:t xml:space="preserve"> Counter-terrorism </w:t>
      </w:r>
      <w:proofErr w:type="gramStart"/>
      <w:r>
        <w:rPr>
          <w:rFonts w:eastAsiaTheme="minorEastAsia"/>
          <w:iCs/>
          <w:color w:val="000000"/>
          <w:szCs w:val="24"/>
        </w:rPr>
        <w:t>Committee</w:t>
      </w:r>
      <w:r w:rsidR="00C06F85">
        <w:rPr>
          <w:rFonts w:eastAsiaTheme="minorEastAsia"/>
          <w:iCs/>
          <w:color w:val="000000"/>
          <w:szCs w:val="24"/>
        </w:rPr>
        <w:t>(</w:t>
      </w:r>
      <w:proofErr w:type="gramEnd"/>
      <w:r w:rsidR="00C06F85">
        <w:rPr>
          <w:rFonts w:eastAsiaTheme="minorEastAsia"/>
          <w:iCs/>
          <w:color w:val="000000"/>
          <w:szCs w:val="24"/>
        </w:rPr>
        <w:t>CTC)</w:t>
      </w:r>
      <w:r>
        <w:rPr>
          <w:rFonts w:eastAsiaTheme="minorEastAsia"/>
          <w:iCs/>
          <w:color w:val="000000"/>
          <w:szCs w:val="24"/>
        </w:rPr>
        <w:t xml:space="preserve"> plays in supporting, supervising, and advising countries to comply with the measures outlined by Security Council Resolution</w:t>
      </w:r>
      <w:r w:rsidR="00C06F85">
        <w:rPr>
          <w:rFonts w:eastAsiaTheme="minorEastAsia"/>
          <w:iCs/>
          <w:color w:val="000000"/>
          <w:szCs w:val="24"/>
        </w:rPr>
        <w:t>s</w:t>
      </w:r>
      <w:r>
        <w:rPr>
          <w:rFonts w:eastAsiaTheme="minorEastAsia"/>
          <w:iCs/>
          <w:color w:val="000000"/>
          <w:szCs w:val="24"/>
        </w:rPr>
        <w:t xml:space="preserve">  1373</w:t>
      </w:r>
      <w:r w:rsidR="00DA35C0">
        <w:rPr>
          <w:rFonts w:eastAsiaTheme="minorEastAsia"/>
          <w:iCs/>
          <w:color w:val="000000"/>
          <w:szCs w:val="24"/>
        </w:rPr>
        <w:t xml:space="preserve"> (2001)</w:t>
      </w:r>
      <w:r>
        <w:rPr>
          <w:rFonts w:eastAsiaTheme="minorEastAsia"/>
          <w:iCs/>
          <w:color w:val="000000"/>
          <w:szCs w:val="24"/>
        </w:rPr>
        <w:t xml:space="preserve">, </w:t>
      </w:r>
      <w:r w:rsidR="00DA35C0">
        <w:rPr>
          <w:rFonts w:eastAsiaTheme="minorEastAsia"/>
          <w:iCs/>
          <w:color w:val="000000"/>
          <w:szCs w:val="24"/>
        </w:rPr>
        <w:t xml:space="preserve">1624 (2005), and other, more recent resolutions focused on counter-terrorism, </w:t>
      </w:r>
    </w:p>
    <w:p w14:paraId="21B764A5" w14:textId="77777777" w:rsidR="00433428" w:rsidRDefault="00433428" w:rsidP="00433428">
      <w:pPr>
        <w:spacing w:after="0" w:line="240" w:lineRule="auto"/>
        <w:rPr>
          <w:rFonts w:eastAsiaTheme="minorEastAsia"/>
          <w:color w:val="000000"/>
          <w:szCs w:val="24"/>
        </w:rPr>
      </w:pPr>
      <w:r w:rsidRPr="00433428">
        <w:rPr>
          <w:rFonts w:eastAsiaTheme="minorEastAsia"/>
          <w:i/>
          <w:iCs/>
          <w:color w:val="000000"/>
          <w:szCs w:val="24"/>
        </w:rPr>
        <w:t xml:space="preserve">Deeply disturbed </w:t>
      </w:r>
      <w:r w:rsidR="00DA35C0">
        <w:rPr>
          <w:rFonts w:eastAsiaTheme="minorEastAsia"/>
          <w:color w:val="000000"/>
          <w:szCs w:val="24"/>
        </w:rPr>
        <w:t xml:space="preserve">by the recent beheadings conducted by the Islamic State of journalists, aid workers, and other foreign non-combatants to coerce countries to agree to make ransom payments for hostages taken, </w:t>
      </w:r>
    </w:p>
    <w:p w14:paraId="0F4ED47B" w14:textId="77777777" w:rsidR="004D0A29" w:rsidRDefault="004D0A29" w:rsidP="00433428">
      <w:pPr>
        <w:spacing w:after="0" w:line="240" w:lineRule="auto"/>
        <w:rPr>
          <w:rFonts w:eastAsiaTheme="minorEastAsia"/>
          <w:color w:val="000000"/>
          <w:szCs w:val="24"/>
        </w:rPr>
      </w:pPr>
    </w:p>
    <w:p w14:paraId="5E3A3D76" w14:textId="7CCA6C0F" w:rsidR="004D0A29" w:rsidRPr="004D0A29" w:rsidRDefault="004D0A29" w:rsidP="00433428">
      <w:pPr>
        <w:spacing w:after="0" w:line="240" w:lineRule="auto"/>
        <w:rPr>
          <w:rFonts w:eastAsiaTheme="minorEastAsia"/>
          <w:szCs w:val="24"/>
        </w:rPr>
      </w:pPr>
      <w:r>
        <w:rPr>
          <w:rFonts w:eastAsiaTheme="minorEastAsia"/>
          <w:i/>
          <w:color w:val="000000"/>
          <w:szCs w:val="24"/>
        </w:rPr>
        <w:t>Recalling</w:t>
      </w:r>
      <w:r>
        <w:rPr>
          <w:rFonts w:eastAsiaTheme="minorEastAsia"/>
          <w:color w:val="000000"/>
          <w:szCs w:val="24"/>
        </w:rPr>
        <w:t xml:space="preserve"> that any attacks intentionally directed against personnel involved in humanitarian assistance is designated as a war crime in the Rome Statute of the International Criminal Court, </w:t>
      </w:r>
    </w:p>
    <w:p w14:paraId="139CE1A4" w14:textId="77777777" w:rsidR="00DA35C0" w:rsidRDefault="00DA35C0" w:rsidP="00433428">
      <w:pPr>
        <w:spacing w:after="0" w:line="240" w:lineRule="auto"/>
        <w:rPr>
          <w:rFonts w:eastAsiaTheme="minorEastAsia"/>
          <w:color w:val="000000"/>
          <w:szCs w:val="24"/>
        </w:rPr>
      </w:pPr>
    </w:p>
    <w:p w14:paraId="0488FFF0" w14:textId="77777777" w:rsidR="00DA35C0" w:rsidRPr="00433428" w:rsidRDefault="00DA35C0" w:rsidP="00433428">
      <w:pPr>
        <w:spacing w:after="0" w:line="240" w:lineRule="auto"/>
        <w:rPr>
          <w:rFonts w:eastAsiaTheme="minorEastAsia"/>
          <w:sz w:val="20"/>
          <w:szCs w:val="20"/>
        </w:rPr>
      </w:pPr>
      <w:r w:rsidRPr="004D0A29">
        <w:rPr>
          <w:rFonts w:eastAsiaTheme="minorEastAsia"/>
          <w:i/>
          <w:color w:val="000000"/>
          <w:szCs w:val="24"/>
        </w:rPr>
        <w:t>Condemning</w:t>
      </w:r>
      <w:r>
        <w:rPr>
          <w:rFonts w:eastAsiaTheme="minorEastAsia"/>
          <w:color w:val="000000"/>
          <w:szCs w:val="24"/>
        </w:rPr>
        <w:t xml:space="preserve"> in the strongest terms these efforts by terrorist organizations to compel countries to fund terrorism through ransom payments, </w:t>
      </w:r>
    </w:p>
    <w:p w14:paraId="16CF45E0" w14:textId="77777777" w:rsidR="00433428" w:rsidRPr="00433428" w:rsidRDefault="00433428" w:rsidP="00433428">
      <w:pPr>
        <w:spacing w:after="0" w:line="240" w:lineRule="auto"/>
        <w:rPr>
          <w:rFonts w:eastAsia="Times New Roman"/>
          <w:sz w:val="20"/>
          <w:szCs w:val="20"/>
        </w:rPr>
      </w:pPr>
    </w:p>
    <w:p w14:paraId="28B851E2" w14:textId="740204CD" w:rsidR="00433428" w:rsidRDefault="00433428" w:rsidP="00433428">
      <w:pPr>
        <w:spacing w:after="0" w:line="240" w:lineRule="auto"/>
        <w:rPr>
          <w:rFonts w:eastAsiaTheme="minorEastAsia"/>
          <w:color w:val="000000"/>
          <w:szCs w:val="24"/>
        </w:rPr>
      </w:pPr>
      <w:r w:rsidRPr="00433428">
        <w:rPr>
          <w:rFonts w:eastAsiaTheme="minorEastAsia"/>
          <w:i/>
          <w:iCs/>
          <w:color w:val="000000"/>
          <w:szCs w:val="24"/>
        </w:rPr>
        <w:t xml:space="preserve">Noting with deep concern </w:t>
      </w:r>
      <w:r w:rsidRPr="00433428">
        <w:rPr>
          <w:rFonts w:eastAsiaTheme="minorEastAsia"/>
          <w:color w:val="000000"/>
          <w:szCs w:val="24"/>
        </w:rPr>
        <w:t xml:space="preserve">that </w:t>
      </w:r>
      <w:r w:rsidR="00731954">
        <w:rPr>
          <w:rFonts w:eastAsiaTheme="minorEastAsia"/>
          <w:color w:val="000000"/>
          <w:szCs w:val="24"/>
        </w:rPr>
        <w:t>more than 150 noncombatants have been kidnapped by terrorists in the past five years and that these grou</w:t>
      </w:r>
      <w:r w:rsidR="00623A47">
        <w:rPr>
          <w:rFonts w:eastAsiaTheme="minorEastAsia"/>
          <w:color w:val="000000"/>
          <w:szCs w:val="24"/>
        </w:rPr>
        <w:t xml:space="preserve">ps have collected more than $70 </w:t>
      </w:r>
      <w:r w:rsidR="00731954">
        <w:rPr>
          <w:rFonts w:eastAsiaTheme="minorEastAsia"/>
          <w:color w:val="000000"/>
          <w:szCs w:val="24"/>
        </w:rPr>
        <w:t>million in ransom payments,</w:t>
      </w:r>
      <w:r w:rsidR="00623A47">
        <w:rPr>
          <w:rFonts w:eastAsiaTheme="minorEastAsia"/>
          <w:color w:val="000000"/>
          <w:szCs w:val="24"/>
        </w:rPr>
        <w:t xml:space="preserve"> averaging $2.5 million per hostage, </w:t>
      </w:r>
    </w:p>
    <w:p w14:paraId="422A04B9" w14:textId="77777777" w:rsidR="00731954" w:rsidRDefault="00731954" w:rsidP="00433428">
      <w:pPr>
        <w:spacing w:after="0" w:line="240" w:lineRule="auto"/>
        <w:rPr>
          <w:rFonts w:eastAsiaTheme="minorEastAsia"/>
          <w:color w:val="000000"/>
          <w:szCs w:val="24"/>
        </w:rPr>
      </w:pPr>
    </w:p>
    <w:p w14:paraId="6103FAD5" w14:textId="77777777" w:rsidR="00731954" w:rsidRPr="00731954" w:rsidRDefault="00731954" w:rsidP="00433428">
      <w:pPr>
        <w:spacing w:after="0" w:line="240" w:lineRule="auto"/>
        <w:rPr>
          <w:rFonts w:eastAsiaTheme="minorEastAsia"/>
          <w:sz w:val="20"/>
          <w:szCs w:val="20"/>
        </w:rPr>
      </w:pPr>
      <w:r>
        <w:rPr>
          <w:rFonts w:eastAsiaTheme="minorEastAsia"/>
          <w:i/>
          <w:color w:val="000000"/>
          <w:szCs w:val="24"/>
        </w:rPr>
        <w:t xml:space="preserve">Convinced </w:t>
      </w:r>
      <w:r>
        <w:rPr>
          <w:rFonts w:eastAsiaTheme="minorEastAsia"/>
          <w:color w:val="000000"/>
          <w:szCs w:val="24"/>
        </w:rPr>
        <w:t xml:space="preserve">that funding terrorism through ransom payments is not justifiable under any circumstances, </w:t>
      </w:r>
    </w:p>
    <w:p w14:paraId="70BA9E1C" w14:textId="77777777" w:rsidR="00433428" w:rsidRPr="00433428" w:rsidRDefault="00433428" w:rsidP="00433428">
      <w:pPr>
        <w:spacing w:after="0" w:line="240" w:lineRule="auto"/>
        <w:rPr>
          <w:rFonts w:eastAsia="Times New Roman"/>
          <w:sz w:val="20"/>
          <w:szCs w:val="20"/>
        </w:rPr>
      </w:pPr>
    </w:p>
    <w:p w14:paraId="4250851E" w14:textId="77777777" w:rsidR="00433428" w:rsidRPr="00433428" w:rsidRDefault="00433428" w:rsidP="00433428">
      <w:pPr>
        <w:spacing w:after="0" w:line="240" w:lineRule="auto"/>
        <w:rPr>
          <w:rFonts w:eastAsia="Times New Roman"/>
          <w:sz w:val="20"/>
          <w:szCs w:val="20"/>
        </w:rPr>
      </w:pPr>
    </w:p>
    <w:p w14:paraId="260FADEF" w14:textId="77777777" w:rsidR="00433428" w:rsidRPr="00433428" w:rsidRDefault="00433428" w:rsidP="00433428">
      <w:pPr>
        <w:spacing w:after="0" w:line="240" w:lineRule="auto"/>
        <w:ind w:firstLine="720"/>
        <w:rPr>
          <w:rFonts w:eastAsiaTheme="minorEastAsia"/>
          <w:sz w:val="20"/>
          <w:szCs w:val="20"/>
        </w:rPr>
      </w:pPr>
      <w:r w:rsidRPr="00433428">
        <w:rPr>
          <w:rFonts w:eastAsiaTheme="minorEastAsia"/>
          <w:color w:val="000000"/>
          <w:szCs w:val="24"/>
        </w:rPr>
        <w:t>The United Nations Security Council:</w:t>
      </w:r>
    </w:p>
    <w:p w14:paraId="42908217" w14:textId="77777777" w:rsidR="00433428" w:rsidRPr="00433428" w:rsidRDefault="00433428" w:rsidP="00433428">
      <w:pPr>
        <w:spacing w:after="0" w:line="240" w:lineRule="auto"/>
        <w:rPr>
          <w:rFonts w:eastAsia="Times New Roman"/>
          <w:sz w:val="20"/>
          <w:szCs w:val="20"/>
        </w:rPr>
      </w:pPr>
    </w:p>
    <w:p w14:paraId="349D1CFF" w14:textId="77777777" w:rsidR="00C06F85" w:rsidRPr="00433428" w:rsidRDefault="00C06F85" w:rsidP="00C06F85">
      <w:pPr>
        <w:numPr>
          <w:ilvl w:val="0"/>
          <w:numId w:val="6"/>
        </w:numPr>
        <w:spacing w:after="0" w:line="240" w:lineRule="auto"/>
        <w:textAlignment w:val="baseline"/>
        <w:rPr>
          <w:rFonts w:eastAsiaTheme="minorEastAsia"/>
          <w:color w:val="000000"/>
          <w:szCs w:val="24"/>
        </w:rPr>
      </w:pPr>
      <w:r w:rsidRPr="00433428">
        <w:rPr>
          <w:rFonts w:eastAsiaTheme="minorEastAsia"/>
          <w:color w:val="000000"/>
          <w:szCs w:val="24"/>
          <w:u w:val="single"/>
        </w:rPr>
        <w:t>Emphasizes</w:t>
      </w:r>
      <w:r w:rsidRPr="00433428">
        <w:rPr>
          <w:rFonts w:eastAsiaTheme="minorEastAsia"/>
          <w:color w:val="000000"/>
          <w:szCs w:val="24"/>
        </w:rPr>
        <w:t xml:space="preserve"> that </w:t>
      </w:r>
      <w:r>
        <w:rPr>
          <w:rFonts w:eastAsiaTheme="minorEastAsia"/>
          <w:color w:val="000000"/>
          <w:szCs w:val="24"/>
        </w:rPr>
        <w:t xml:space="preserve">ransom payments to terrorist organizations directly counteract the efforts of the U.N. Counter-terrorism Committee (CTC) to identify, expose, and eliminate any sources of funding for terrorism; </w:t>
      </w:r>
    </w:p>
    <w:p w14:paraId="0A6E3EBA" w14:textId="77777777" w:rsidR="00C06F85" w:rsidRDefault="00C06F85" w:rsidP="00C06F85">
      <w:pPr>
        <w:numPr>
          <w:ilvl w:val="0"/>
          <w:numId w:val="6"/>
        </w:numPr>
        <w:spacing w:after="0" w:line="240" w:lineRule="auto"/>
        <w:textAlignment w:val="baseline"/>
        <w:rPr>
          <w:rFonts w:eastAsiaTheme="minorEastAsia"/>
          <w:color w:val="000000"/>
          <w:szCs w:val="24"/>
        </w:rPr>
      </w:pPr>
      <w:r>
        <w:rPr>
          <w:rFonts w:eastAsiaTheme="minorEastAsia"/>
          <w:color w:val="000000"/>
          <w:szCs w:val="24"/>
          <w:u w:val="single"/>
        </w:rPr>
        <w:t xml:space="preserve">Urges </w:t>
      </w:r>
      <w:r>
        <w:rPr>
          <w:rFonts w:eastAsiaTheme="minorEastAsia"/>
          <w:color w:val="000000"/>
          <w:szCs w:val="24"/>
        </w:rPr>
        <w:t xml:space="preserve">the Security Council to authorize immediate investigations of any member state suspected of directly or indirectly paying terrorist organizations ransom payments to secure the safe release of their citizens; </w:t>
      </w:r>
    </w:p>
    <w:p w14:paraId="1D132012" w14:textId="78769192" w:rsidR="00C06F85" w:rsidRPr="00C06F85" w:rsidRDefault="00C06F85" w:rsidP="00C06F85">
      <w:pPr>
        <w:numPr>
          <w:ilvl w:val="0"/>
          <w:numId w:val="6"/>
        </w:numPr>
        <w:spacing w:after="0" w:line="240" w:lineRule="auto"/>
        <w:textAlignment w:val="baseline"/>
        <w:rPr>
          <w:rFonts w:eastAsiaTheme="minorEastAsia"/>
          <w:color w:val="000000"/>
          <w:szCs w:val="24"/>
        </w:rPr>
      </w:pPr>
      <w:r w:rsidRPr="00433428">
        <w:rPr>
          <w:rFonts w:eastAsiaTheme="minorEastAsia"/>
          <w:color w:val="000000"/>
          <w:szCs w:val="24"/>
          <w:u w:val="single"/>
        </w:rPr>
        <w:t>C</w:t>
      </w:r>
      <w:r>
        <w:rPr>
          <w:rFonts w:eastAsiaTheme="minorEastAsia"/>
          <w:color w:val="000000"/>
          <w:szCs w:val="24"/>
          <w:u w:val="single"/>
        </w:rPr>
        <w:t>alls upon</w:t>
      </w:r>
      <w:r>
        <w:rPr>
          <w:rFonts w:eastAsiaTheme="minorEastAsia"/>
          <w:color w:val="000000"/>
          <w:szCs w:val="24"/>
        </w:rPr>
        <w:t xml:space="preserve"> the U.N. Counter-terrorism Committee (CTC) to investigate and report on all accusations by the international community of countries secretly paying ransoms for the safe return of their citizens; </w:t>
      </w:r>
    </w:p>
    <w:p w14:paraId="54FF345A" w14:textId="05C21CDE" w:rsidR="00433428" w:rsidRPr="00433428" w:rsidRDefault="00433428" w:rsidP="00433428">
      <w:pPr>
        <w:numPr>
          <w:ilvl w:val="0"/>
          <w:numId w:val="6"/>
        </w:numPr>
        <w:spacing w:after="0" w:line="240" w:lineRule="auto"/>
        <w:textAlignment w:val="baseline"/>
        <w:rPr>
          <w:rFonts w:eastAsiaTheme="minorEastAsia"/>
          <w:color w:val="000000"/>
          <w:szCs w:val="24"/>
        </w:rPr>
      </w:pPr>
      <w:r w:rsidRPr="00433428">
        <w:rPr>
          <w:rFonts w:eastAsiaTheme="minorEastAsia"/>
          <w:color w:val="000000"/>
          <w:szCs w:val="24"/>
          <w:u w:val="single"/>
        </w:rPr>
        <w:t>Reminds</w:t>
      </w:r>
      <w:r w:rsidRPr="00433428">
        <w:rPr>
          <w:rFonts w:eastAsiaTheme="minorEastAsia"/>
          <w:color w:val="000000"/>
          <w:szCs w:val="24"/>
        </w:rPr>
        <w:t xml:space="preserve"> member states that </w:t>
      </w:r>
      <w:r w:rsidR="00623A47">
        <w:rPr>
          <w:rFonts w:eastAsiaTheme="minorEastAsia"/>
          <w:color w:val="000000"/>
          <w:szCs w:val="24"/>
        </w:rPr>
        <w:t xml:space="preserve">the Security Council reserves the right to refer individual violations of international law to the International Criminal Court for further investigation; </w:t>
      </w:r>
    </w:p>
    <w:p w14:paraId="16802896" w14:textId="77777777" w:rsidR="00433428" w:rsidRPr="00433428" w:rsidRDefault="00433428" w:rsidP="00433428">
      <w:pPr>
        <w:numPr>
          <w:ilvl w:val="0"/>
          <w:numId w:val="6"/>
        </w:numPr>
        <w:spacing w:after="0" w:line="240" w:lineRule="auto"/>
        <w:textAlignment w:val="baseline"/>
        <w:rPr>
          <w:rFonts w:eastAsiaTheme="minorEastAsia"/>
          <w:color w:val="000000"/>
          <w:szCs w:val="24"/>
        </w:rPr>
      </w:pPr>
      <w:r w:rsidRPr="00433428">
        <w:rPr>
          <w:rFonts w:eastAsiaTheme="minorEastAsia"/>
          <w:color w:val="000000"/>
          <w:szCs w:val="24"/>
          <w:u w:val="single"/>
        </w:rPr>
        <w:t>Decides</w:t>
      </w:r>
      <w:r w:rsidRPr="00433428">
        <w:rPr>
          <w:rFonts w:eastAsiaTheme="minorEastAsia"/>
          <w:color w:val="000000"/>
          <w:szCs w:val="24"/>
        </w:rPr>
        <w:t xml:space="preserve"> to remain actively seized of the matter.</w:t>
      </w:r>
    </w:p>
    <w:p w14:paraId="4DA1C8B3" w14:textId="77777777" w:rsidR="00433428" w:rsidRPr="00433428" w:rsidRDefault="00433428" w:rsidP="00433428">
      <w:pPr>
        <w:spacing w:after="0" w:line="240" w:lineRule="auto"/>
        <w:rPr>
          <w:rFonts w:eastAsia="Times New Roman"/>
          <w:sz w:val="20"/>
          <w:szCs w:val="20"/>
        </w:rPr>
      </w:pPr>
    </w:p>
    <w:p w14:paraId="529D5C6F" w14:textId="77777777" w:rsidR="00433428" w:rsidRPr="00433428" w:rsidRDefault="00433428" w:rsidP="00433428">
      <w:pPr>
        <w:spacing w:line="360" w:lineRule="auto"/>
        <w:ind w:left="180" w:hanging="90"/>
        <w:rPr>
          <w:i/>
        </w:rPr>
      </w:pPr>
    </w:p>
    <w:p w14:paraId="79EFED41" w14:textId="77777777" w:rsidR="00433428" w:rsidRDefault="00433428" w:rsidP="00433428">
      <w:pPr>
        <w:spacing w:line="360" w:lineRule="auto"/>
        <w:ind w:hanging="90"/>
        <w:rPr>
          <w:i/>
        </w:rPr>
      </w:pPr>
    </w:p>
    <w:p w14:paraId="046DDC24" w14:textId="77777777" w:rsidR="00433428" w:rsidRDefault="00433428" w:rsidP="00433428">
      <w:pPr>
        <w:spacing w:line="360" w:lineRule="auto"/>
        <w:ind w:hanging="90"/>
        <w:rPr>
          <w:i/>
        </w:rPr>
      </w:pPr>
    </w:p>
    <w:p w14:paraId="05A2F892" w14:textId="77777777" w:rsidR="00433428" w:rsidRDefault="00433428" w:rsidP="00433428">
      <w:pPr>
        <w:spacing w:line="360" w:lineRule="auto"/>
        <w:ind w:hanging="90"/>
        <w:rPr>
          <w:i/>
        </w:rPr>
      </w:pPr>
    </w:p>
    <w:p w14:paraId="5826A1F3" w14:textId="77777777" w:rsidR="00433428" w:rsidRDefault="00433428" w:rsidP="00433428">
      <w:pPr>
        <w:spacing w:line="360" w:lineRule="auto"/>
        <w:ind w:firstLine="360"/>
        <w:rPr>
          <w:i/>
        </w:rPr>
      </w:pPr>
    </w:p>
    <w:p w14:paraId="5D1FC7DC" w14:textId="77777777" w:rsidR="00433428" w:rsidRDefault="00433428" w:rsidP="00433428">
      <w:pPr>
        <w:spacing w:line="480" w:lineRule="auto"/>
        <w:rPr>
          <w:b/>
          <w:sz w:val="28"/>
          <w:szCs w:val="28"/>
          <w:u w:val="single"/>
        </w:rPr>
      </w:pPr>
    </w:p>
    <w:p w14:paraId="274321EF" w14:textId="77777777" w:rsidR="00433428" w:rsidRDefault="00433428" w:rsidP="00433428">
      <w:pPr>
        <w:spacing w:line="480" w:lineRule="auto"/>
        <w:rPr>
          <w:b/>
          <w:sz w:val="28"/>
          <w:szCs w:val="28"/>
          <w:u w:val="single"/>
        </w:rPr>
      </w:pPr>
    </w:p>
    <w:p w14:paraId="55798D96" w14:textId="77777777" w:rsidR="00433428" w:rsidRDefault="00433428" w:rsidP="00433428">
      <w:pPr>
        <w:spacing w:line="480" w:lineRule="auto"/>
        <w:rPr>
          <w:b/>
          <w:sz w:val="28"/>
          <w:szCs w:val="28"/>
          <w:u w:val="single"/>
        </w:rPr>
      </w:pPr>
    </w:p>
    <w:p w14:paraId="3339A370" w14:textId="77777777" w:rsidR="00433428" w:rsidRDefault="00433428" w:rsidP="00433428">
      <w:pPr>
        <w:spacing w:line="480" w:lineRule="auto"/>
        <w:rPr>
          <w:b/>
          <w:sz w:val="28"/>
          <w:szCs w:val="28"/>
          <w:u w:val="single"/>
        </w:rPr>
      </w:pPr>
    </w:p>
    <w:p w14:paraId="453FC166" w14:textId="77777777" w:rsidR="00433428" w:rsidRDefault="00433428" w:rsidP="00433428">
      <w:pPr>
        <w:spacing w:line="480" w:lineRule="auto"/>
        <w:rPr>
          <w:b/>
          <w:sz w:val="28"/>
          <w:szCs w:val="28"/>
          <w:u w:val="single"/>
        </w:rPr>
      </w:pPr>
    </w:p>
    <w:p w14:paraId="39EB4B5C" w14:textId="77777777" w:rsidR="00433428" w:rsidRDefault="00433428" w:rsidP="00433428">
      <w:pPr>
        <w:spacing w:line="480" w:lineRule="auto"/>
        <w:rPr>
          <w:b/>
          <w:sz w:val="28"/>
          <w:szCs w:val="28"/>
          <w:u w:val="single"/>
        </w:rPr>
      </w:pPr>
    </w:p>
    <w:p w14:paraId="12B6D214" w14:textId="77777777" w:rsidR="00433428" w:rsidRDefault="00433428" w:rsidP="00433428">
      <w:pPr>
        <w:spacing w:line="480" w:lineRule="auto"/>
        <w:rPr>
          <w:b/>
          <w:sz w:val="28"/>
          <w:szCs w:val="28"/>
          <w:u w:val="single"/>
        </w:rPr>
      </w:pPr>
    </w:p>
    <w:p w14:paraId="16D644B2" w14:textId="77777777" w:rsidR="00433428" w:rsidRDefault="00433428" w:rsidP="00433428">
      <w:pPr>
        <w:spacing w:line="480" w:lineRule="auto"/>
        <w:rPr>
          <w:b/>
          <w:sz w:val="28"/>
          <w:szCs w:val="28"/>
          <w:u w:val="single"/>
        </w:rPr>
      </w:pPr>
    </w:p>
    <w:p w14:paraId="35162D51" w14:textId="77777777" w:rsidR="00433428" w:rsidRDefault="00433428" w:rsidP="00433428">
      <w:pPr>
        <w:spacing w:line="480" w:lineRule="auto"/>
      </w:pPr>
      <w:r>
        <w:rPr>
          <w:noProof/>
        </w:rPr>
        <mc:AlternateContent>
          <mc:Choice Requires="wps">
            <w:drawing>
              <wp:anchor distT="0" distB="0" distL="114300" distR="114300" simplePos="0" relativeHeight="251663360" behindDoc="0" locked="0" layoutInCell="1" allowOverlap="1" wp14:anchorId="2718351F" wp14:editId="66BAB6CF">
                <wp:simplePos x="0" y="0"/>
                <wp:positionH relativeFrom="column">
                  <wp:posOffset>1143000</wp:posOffset>
                </wp:positionH>
                <wp:positionV relativeFrom="paragraph">
                  <wp:posOffset>342900</wp:posOffset>
                </wp:positionV>
                <wp:extent cx="1943100" cy="342900"/>
                <wp:effectExtent l="0" t="0" r="0" b="0"/>
                <wp:wrapTight wrapText="bothSides">
                  <wp:wrapPolygon edited="0">
                    <wp:start x="282" y="1600"/>
                    <wp:lineTo x="282" y="17600"/>
                    <wp:lineTo x="20894" y="17600"/>
                    <wp:lineTo x="20894" y="1600"/>
                    <wp:lineTo x="282" y="160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id="3">
                        <w:txbxContent>
                          <w:p w14:paraId="001D26D4" w14:textId="77777777" w:rsidR="00C06F85" w:rsidRPr="004F78C2" w:rsidRDefault="00C06F85" w:rsidP="00433428">
                            <w:pPr>
                              <w:rPr>
                                <w:b/>
                              </w:rPr>
                            </w:pPr>
                            <w:r w:rsidRPr="004F78C2">
                              <w:rPr>
                                <w:b/>
                              </w:rPr>
                              <w:t>SECURITY COUNCIL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0pt;margin-top:27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" filled="f" stroked="f">
                <v:textbox style="mso-next-textbox:#_x0000_s1031" inset=",7.2pt,,7.2pt">
                  <w:txbxContent>
                    <w:p w14:paraId="001D26D4" w14:textId="77777777" w:rsidR="00C06F85" w:rsidRPr="004F78C2" w:rsidRDefault="00C06F85" w:rsidP="00433428">
                      <w:pPr>
                        <w:rPr>
                          <w:b/>
                        </w:rPr>
                      </w:pPr>
                      <w:r w:rsidRPr="004F78C2">
                        <w:rPr>
                          <w:b/>
                        </w:rPr>
                        <w:t>SECURITY COUNCIL</w:t>
                      </w:r>
                    </w:p>
                  </w:txbxContent>
                </v:textbox>
                <w10:wrap type="tight"/>
              </v:shape>
            </w:pict>
          </mc:Fallback>
        </mc:AlternateContent>
      </w:r>
      <w:r w:rsidRPr="004F78C2">
        <w:rPr>
          <w:b/>
          <w:sz w:val="28"/>
          <w:szCs w:val="28"/>
          <w:u w:val="single"/>
        </w:rPr>
        <w:t>United Nations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AC1B25">
        <w:t>S/RES/2</w:t>
      </w:r>
      <w:r>
        <w:t>03 (2014) Kent-Littleton MUN</w:t>
      </w:r>
    </w:p>
    <w:p w14:paraId="2ED54F4C" w14:textId="77777777" w:rsidR="00433428" w:rsidRDefault="00433428" w:rsidP="00433428">
      <w:pPr>
        <w:pBdr>
          <w:bottom w:val="single" w:sz="12" w:space="1" w:color="auto"/>
        </w:pBdr>
        <w:spacing w:line="480" w:lineRule="auto"/>
      </w:pPr>
      <w:r>
        <w:rPr>
          <w:noProof/>
        </w:rPr>
        <mc:AlternateContent>
          <mc:Choice Requires="wps">
            <w:drawing>
              <wp:anchor distT="0" distB="0" distL="114300" distR="114300" simplePos="0" relativeHeight="251664384" behindDoc="0" locked="0" layoutInCell="1" allowOverlap="1" wp14:anchorId="24040728" wp14:editId="499348D8">
                <wp:simplePos x="0" y="0"/>
                <wp:positionH relativeFrom="column">
                  <wp:posOffset>2514600</wp:posOffset>
                </wp:positionH>
                <wp:positionV relativeFrom="paragraph">
                  <wp:posOffset>149860</wp:posOffset>
                </wp:positionV>
                <wp:extent cx="114300" cy="457200"/>
                <wp:effectExtent l="0" t="0" r="12700" b="0"/>
                <wp:wrapTight wrapText="bothSides">
                  <wp:wrapPolygon edited="0">
                    <wp:start x="0" y="1200"/>
                    <wp:lineTo x="0" y="19200"/>
                    <wp:lineTo x="19200" y="19200"/>
                    <wp:lineTo x="19200" y="1200"/>
                    <wp:lineTo x="0" y="120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98pt;margin-top:11.8pt;width: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" filled="f" stroked="f">
                <v:textbox inset=",7.2pt,,7.2pt">
                  <w:txbxContent/>
                </v:textbox>
                <w10:wrap type="tight"/>
              </v:shape>
            </w:pict>
          </mc:Fallback>
        </mc:AlternateContent>
      </w:r>
      <w:r>
        <w:rPr>
          <w:noProof/>
        </w:rPr>
        <w:drawing>
          <wp:inline distT="0" distB="0" distL="0" distR="0" wp14:anchorId="325E72F7" wp14:editId="6C6D482B">
            <wp:extent cx="1028700" cy="9271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27100"/>
                    </a:xfrm>
                    <a:prstGeom prst="rect">
                      <a:avLst/>
                    </a:prstGeom>
                    <a:noFill/>
                    <a:ln>
                      <a:noFill/>
                    </a:ln>
                  </pic:spPr>
                </pic:pic>
              </a:graphicData>
            </a:graphic>
          </wp:inline>
        </w:drawing>
      </w:r>
    </w:p>
    <w:p w14:paraId="484FEC67" w14:textId="77777777" w:rsidR="00433428" w:rsidRPr="00433428" w:rsidRDefault="00AC1B25" w:rsidP="00433428">
      <w:pPr>
        <w:spacing w:line="240" w:lineRule="auto"/>
        <w:rPr>
          <w:b/>
          <w:szCs w:val="24"/>
        </w:rPr>
      </w:pPr>
      <w:r>
        <w:rPr>
          <w:b/>
          <w:szCs w:val="24"/>
        </w:rPr>
        <w:t>Resolution 2</w:t>
      </w:r>
      <w:r w:rsidR="00433428" w:rsidRPr="00433428">
        <w:rPr>
          <w:b/>
          <w:szCs w:val="24"/>
        </w:rPr>
        <w:t xml:space="preserve">03  </w:t>
      </w:r>
    </w:p>
    <w:p w14:paraId="3D2D046F" w14:textId="77777777" w:rsidR="00433428" w:rsidRPr="00433428" w:rsidRDefault="00AC1B25" w:rsidP="00433428">
      <w:pPr>
        <w:spacing w:line="240" w:lineRule="auto"/>
        <w:rPr>
          <w:b/>
          <w:szCs w:val="24"/>
        </w:rPr>
      </w:pPr>
      <w:r>
        <w:rPr>
          <w:b/>
          <w:szCs w:val="24"/>
        </w:rPr>
        <w:t>Topic 2: Hostages and Ransom Payments</w:t>
      </w:r>
    </w:p>
    <w:p w14:paraId="030FE813" w14:textId="77777777" w:rsidR="00433428" w:rsidRPr="00433428" w:rsidRDefault="00433428" w:rsidP="00433428">
      <w:pPr>
        <w:spacing w:line="240" w:lineRule="auto"/>
        <w:rPr>
          <w:b/>
          <w:szCs w:val="24"/>
        </w:rPr>
      </w:pPr>
      <w:r w:rsidRPr="00433428">
        <w:rPr>
          <w:b/>
          <w:szCs w:val="24"/>
        </w:rPr>
        <w:t>Security Council</w:t>
      </w:r>
      <w:r w:rsidRPr="00433428">
        <w:rPr>
          <w:b/>
          <w:szCs w:val="24"/>
        </w:rPr>
        <w:tab/>
      </w:r>
      <w:r w:rsidRPr="00433428">
        <w:rPr>
          <w:b/>
          <w:szCs w:val="24"/>
        </w:rPr>
        <w:tab/>
      </w:r>
      <w:r w:rsidRPr="00433428">
        <w:rPr>
          <w:b/>
          <w:szCs w:val="24"/>
        </w:rPr>
        <w:tab/>
      </w:r>
      <w:r w:rsidRPr="00433428">
        <w:rPr>
          <w:b/>
          <w:szCs w:val="24"/>
        </w:rPr>
        <w:tab/>
      </w:r>
      <w:r w:rsidRPr="00433428">
        <w:rPr>
          <w:b/>
          <w:szCs w:val="24"/>
        </w:rPr>
        <w:tab/>
        <w:t xml:space="preserve"> </w:t>
      </w:r>
    </w:p>
    <w:p w14:paraId="1446DAE6" w14:textId="5EEE0A66" w:rsidR="00433428" w:rsidRPr="00433428" w:rsidRDefault="00433428" w:rsidP="00433428">
      <w:pPr>
        <w:spacing w:line="240" w:lineRule="auto"/>
        <w:rPr>
          <w:b/>
          <w:szCs w:val="24"/>
        </w:rPr>
      </w:pPr>
      <w:r w:rsidRPr="00433428">
        <w:rPr>
          <w:b/>
          <w:szCs w:val="24"/>
        </w:rPr>
        <w:t xml:space="preserve">Submitted by: </w:t>
      </w:r>
      <w:r w:rsidR="00BB67A7">
        <w:rPr>
          <w:b/>
          <w:szCs w:val="24"/>
        </w:rPr>
        <w:t>France</w:t>
      </w:r>
    </w:p>
    <w:p w14:paraId="7D4873A8" w14:textId="77777777" w:rsidR="00433428" w:rsidRDefault="00433428" w:rsidP="00433428">
      <w:pPr>
        <w:spacing w:line="360" w:lineRule="auto"/>
        <w:ind w:firstLine="360"/>
        <w:rPr>
          <w:b/>
          <w:szCs w:val="24"/>
        </w:rPr>
      </w:pPr>
    </w:p>
    <w:p w14:paraId="5F89FD86" w14:textId="77777777" w:rsidR="00433428" w:rsidRPr="00433428" w:rsidRDefault="00433428" w:rsidP="00433428">
      <w:pPr>
        <w:spacing w:line="360" w:lineRule="auto"/>
        <w:rPr>
          <w:i/>
          <w:szCs w:val="24"/>
        </w:rPr>
      </w:pPr>
      <w:r w:rsidRPr="00433428">
        <w:rPr>
          <w:i/>
          <w:szCs w:val="24"/>
        </w:rPr>
        <w:t>The Security Council</w:t>
      </w:r>
    </w:p>
    <w:p w14:paraId="4BCFE382" w14:textId="7932358B" w:rsidR="00433428" w:rsidRDefault="00433428" w:rsidP="00433428">
      <w:pPr>
        <w:spacing w:after="0" w:line="240" w:lineRule="auto"/>
        <w:rPr>
          <w:rFonts w:eastAsiaTheme="minorEastAsia"/>
          <w:color w:val="000000"/>
          <w:szCs w:val="24"/>
        </w:rPr>
      </w:pPr>
      <w:r w:rsidRPr="00433428">
        <w:rPr>
          <w:rFonts w:eastAsiaTheme="minorEastAsia"/>
          <w:i/>
          <w:iCs/>
          <w:color w:val="000000"/>
          <w:szCs w:val="24"/>
        </w:rPr>
        <w:t xml:space="preserve">Deeply disturbed </w:t>
      </w:r>
      <w:r w:rsidR="00BB67A7">
        <w:rPr>
          <w:rFonts w:eastAsiaTheme="minorEastAsia"/>
          <w:color w:val="000000"/>
          <w:szCs w:val="24"/>
        </w:rPr>
        <w:t xml:space="preserve">by the violent beheadings of U.S. and U.K. civilians by Islamic State </w:t>
      </w:r>
      <w:r w:rsidR="00630A10">
        <w:rPr>
          <w:rFonts w:eastAsiaTheme="minorEastAsia"/>
          <w:color w:val="000000"/>
          <w:szCs w:val="24"/>
        </w:rPr>
        <w:t xml:space="preserve">militants, </w:t>
      </w:r>
    </w:p>
    <w:p w14:paraId="28845EB6" w14:textId="77777777" w:rsidR="00630A10" w:rsidRDefault="00630A10" w:rsidP="00433428">
      <w:pPr>
        <w:spacing w:after="0" w:line="240" w:lineRule="auto"/>
        <w:rPr>
          <w:rFonts w:eastAsiaTheme="minorEastAsia"/>
          <w:color w:val="000000"/>
          <w:szCs w:val="24"/>
        </w:rPr>
      </w:pPr>
    </w:p>
    <w:p w14:paraId="23F1FED3" w14:textId="77777777" w:rsidR="002F2936" w:rsidRDefault="00630A10" w:rsidP="002F2936">
      <w:pPr>
        <w:spacing w:after="0" w:line="240" w:lineRule="auto"/>
        <w:rPr>
          <w:rFonts w:eastAsiaTheme="minorEastAsia"/>
          <w:color w:val="000000"/>
          <w:szCs w:val="24"/>
        </w:rPr>
      </w:pPr>
      <w:r>
        <w:rPr>
          <w:rFonts w:eastAsiaTheme="minorEastAsia"/>
          <w:i/>
          <w:color w:val="000000"/>
          <w:szCs w:val="24"/>
        </w:rPr>
        <w:t xml:space="preserve">Alarmed </w:t>
      </w:r>
      <w:r>
        <w:rPr>
          <w:rFonts w:eastAsiaTheme="minorEastAsia"/>
          <w:color w:val="000000"/>
          <w:szCs w:val="24"/>
        </w:rPr>
        <w:t xml:space="preserve">at the increased reliance by terrorist organizations, and particularly the Islamic State, on ransom payments as a primary source of revenue, </w:t>
      </w:r>
    </w:p>
    <w:p w14:paraId="7536951E" w14:textId="77777777" w:rsidR="002F2936" w:rsidRDefault="002F2936" w:rsidP="002F2936">
      <w:pPr>
        <w:spacing w:after="0" w:line="240" w:lineRule="auto"/>
        <w:rPr>
          <w:rFonts w:eastAsiaTheme="minorEastAsia"/>
          <w:color w:val="000000"/>
          <w:szCs w:val="24"/>
        </w:rPr>
      </w:pPr>
    </w:p>
    <w:p w14:paraId="514FB824" w14:textId="5A217945" w:rsidR="002F2936" w:rsidRDefault="002F2936" w:rsidP="002F2936">
      <w:pPr>
        <w:spacing w:after="0" w:line="240" w:lineRule="auto"/>
        <w:rPr>
          <w:rFonts w:eastAsiaTheme="minorEastAsia"/>
          <w:color w:val="000000"/>
          <w:szCs w:val="24"/>
        </w:rPr>
      </w:pPr>
      <w:r>
        <w:rPr>
          <w:rFonts w:eastAsiaTheme="minorEastAsia"/>
          <w:i/>
          <w:color w:val="000000"/>
          <w:szCs w:val="24"/>
        </w:rPr>
        <w:t>Reaffirming</w:t>
      </w:r>
      <w:r w:rsidRPr="002F2936">
        <w:rPr>
          <w:rFonts w:eastAsiaTheme="minorEastAsia"/>
          <w:i/>
          <w:color w:val="000000"/>
          <w:szCs w:val="24"/>
        </w:rPr>
        <w:t xml:space="preserve"> </w:t>
      </w:r>
      <w:r>
        <w:rPr>
          <w:rFonts w:eastAsiaTheme="minorEastAsia"/>
          <w:color w:val="000000"/>
          <w:szCs w:val="24"/>
        </w:rPr>
        <w:t>Security Council Resolution 1373</w:t>
      </w:r>
      <w:r w:rsidR="00BA7220">
        <w:rPr>
          <w:rFonts w:eastAsiaTheme="minorEastAsia"/>
          <w:color w:val="000000"/>
          <w:szCs w:val="24"/>
        </w:rPr>
        <w:t xml:space="preserve"> (2001)</w:t>
      </w:r>
      <w:r>
        <w:rPr>
          <w:rFonts w:eastAsiaTheme="minorEastAsia"/>
          <w:color w:val="000000"/>
          <w:szCs w:val="24"/>
        </w:rPr>
        <w:t xml:space="preserve">, which calls for the prevention and suppression of the financing of terrorist acts, </w:t>
      </w:r>
    </w:p>
    <w:p w14:paraId="1823DA41" w14:textId="77777777" w:rsidR="00630A10" w:rsidRDefault="00630A10" w:rsidP="00433428">
      <w:pPr>
        <w:spacing w:after="0" w:line="240" w:lineRule="auto"/>
        <w:rPr>
          <w:rFonts w:eastAsiaTheme="minorEastAsia"/>
          <w:color w:val="000000"/>
          <w:szCs w:val="24"/>
        </w:rPr>
      </w:pPr>
    </w:p>
    <w:p w14:paraId="3278A5F0" w14:textId="70AFAD7F" w:rsidR="00630A10" w:rsidRDefault="00630A10" w:rsidP="00433428">
      <w:pPr>
        <w:spacing w:after="0" w:line="240" w:lineRule="auto"/>
        <w:rPr>
          <w:rFonts w:eastAsiaTheme="minorEastAsia"/>
          <w:color w:val="000000"/>
          <w:szCs w:val="24"/>
        </w:rPr>
      </w:pPr>
      <w:r>
        <w:rPr>
          <w:rFonts w:eastAsiaTheme="minorEastAsia"/>
          <w:i/>
          <w:color w:val="000000"/>
          <w:szCs w:val="24"/>
        </w:rPr>
        <w:t>Recognizing</w:t>
      </w:r>
      <w:r>
        <w:rPr>
          <w:rFonts w:eastAsiaTheme="minorEastAsia"/>
          <w:color w:val="000000"/>
          <w:szCs w:val="24"/>
        </w:rPr>
        <w:t xml:space="preserve"> the unique challenges member states face when managing hostage situations and that every hostage situation is different, </w:t>
      </w:r>
    </w:p>
    <w:p w14:paraId="0F3B4AC2" w14:textId="77777777" w:rsidR="00630A10" w:rsidRDefault="00630A10" w:rsidP="00433428">
      <w:pPr>
        <w:spacing w:after="0" w:line="240" w:lineRule="auto"/>
        <w:rPr>
          <w:rFonts w:eastAsiaTheme="minorEastAsia"/>
          <w:color w:val="000000"/>
          <w:szCs w:val="24"/>
        </w:rPr>
      </w:pPr>
    </w:p>
    <w:p w14:paraId="1E9FC3BF" w14:textId="38BEB8B7" w:rsidR="00630A10" w:rsidRDefault="00630A10" w:rsidP="00433428">
      <w:pPr>
        <w:spacing w:after="0" w:line="240" w:lineRule="auto"/>
        <w:rPr>
          <w:rFonts w:eastAsiaTheme="minorEastAsia"/>
          <w:color w:val="000000"/>
          <w:szCs w:val="24"/>
        </w:rPr>
      </w:pPr>
      <w:r>
        <w:rPr>
          <w:rFonts w:eastAsiaTheme="minorEastAsia"/>
          <w:i/>
          <w:color w:val="000000"/>
          <w:szCs w:val="24"/>
        </w:rPr>
        <w:t>Affirming</w:t>
      </w:r>
      <w:r>
        <w:rPr>
          <w:rFonts w:eastAsiaTheme="minorEastAsia"/>
          <w:color w:val="000000"/>
          <w:szCs w:val="24"/>
        </w:rPr>
        <w:t xml:space="preserve"> the responsibility of sovereign states to protect and defend their citizens' human and civil rights both at home and abroad, </w:t>
      </w:r>
    </w:p>
    <w:p w14:paraId="0F4DDA5C" w14:textId="77777777" w:rsidR="00630A10" w:rsidRDefault="00630A10" w:rsidP="00433428">
      <w:pPr>
        <w:spacing w:after="0" w:line="240" w:lineRule="auto"/>
        <w:rPr>
          <w:rFonts w:eastAsiaTheme="minorEastAsia"/>
          <w:color w:val="000000"/>
          <w:szCs w:val="24"/>
        </w:rPr>
      </w:pPr>
    </w:p>
    <w:p w14:paraId="7CA07175" w14:textId="65008F06" w:rsidR="004D0A29" w:rsidRDefault="004D0A29" w:rsidP="00433428">
      <w:pPr>
        <w:spacing w:after="0" w:line="240" w:lineRule="auto"/>
        <w:rPr>
          <w:rFonts w:eastAsiaTheme="minorEastAsia"/>
          <w:color w:val="000000"/>
          <w:szCs w:val="24"/>
        </w:rPr>
      </w:pPr>
      <w:r>
        <w:rPr>
          <w:rFonts w:eastAsiaTheme="minorEastAsia"/>
          <w:i/>
          <w:color w:val="000000"/>
          <w:szCs w:val="24"/>
        </w:rPr>
        <w:t>Recalling</w:t>
      </w:r>
      <w:r>
        <w:rPr>
          <w:rFonts w:eastAsiaTheme="minorEastAsia"/>
          <w:color w:val="000000"/>
          <w:szCs w:val="24"/>
        </w:rPr>
        <w:t xml:space="preserve"> the importance of operationalizing the 18 June 2013 </w:t>
      </w:r>
      <w:proofErr w:type="spellStart"/>
      <w:r>
        <w:rPr>
          <w:rFonts w:eastAsiaTheme="minorEastAsia"/>
          <w:color w:val="000000"/>
          <w:szCs w:val="24"/>
        </w:rPr>
        <w:t>communique</w:t>
      </w:r>
      <w:proofErr w:type="spellEnd"/>
      <w:r>
        <w:rPr>
          <w:rFonts w:eastAsiaTheme="minorEastAsia"/>
          <w:color w:val="000000"/>
          <w:szCs w:val="24"/>
        </w:rPr>
        <w:t xml:space="preserve"> adopted at the Lough Erne G8 Summit, which called upon the United Nations to increase awareness of the threat of kidnapping for ransom by terrorists, </w:t>
      </w:r>
    </w:p>
    <w:p w14:paraId="4226C92D" w14:textId="77777777" w:rsidR="004D0A29" w:rsidRDefault="004D0A29" w:rsidP="00433428">
      <w:pPr>
        <w:spacing w:after="0" w:line="240" w:lineRule="auto"/>
        <w:rPr>
          <w:rFonts w:eastAsiaTheme="minorEastAsia"/>
          <w:color w:val="000000"/>
          <w:szCs w:val="24"/>
        </w:rPr>
      </w:pPr>
    </w:p>
    <w:p w14:paraId="6AAA6501" w14:textId="77777777" w:rsidR="00433428" w:rsidRPr="00433428" w:rsidRDefault="00433428" w:rsidP="00433428">
      <w:pPr>
        <w:spacing w:after="0" w:line="240" w:lineRule="auto"/>
        <w:rPr>
          <w:rFonts w:eastAsia="Times New Roman"/>
          <w:szCs w:val="24"/>
        </w:rPr>
      </w:pPr>
    </w:p>
    <w:p w14:paraId="25F1D1B9" w14:textId="77777777" w:rsidR="00433428" w:rsidRPr="00433428" w:rsidRDefault="00433428" w:rsidP="00433428">
      <w:pPr>
        <w:spacing w:after="0" w:line="240" w:lineRule="auto"/>
        <w:rPr>
          <w:rFonts w:eastAsiaTheme="minorEastAsia"/>
          <w:szCs w:val="24"/>
        </w:rPr>
      </w:pPr>
      <w:r w:rsidRPr="00433428">
        <w:rPr>
          <w:rFonts w:eastAsiaTheme="minorEastAsia"/>
          <w:color w:val="000000"/>
          <w:szCs w:val="24"/>
        </w:rPr>
        <w:t>The United Nations Security Council</w:t>
      </w:r>
    </w:p>
    <w:p w14:paraId="4907716F" w14:textId="77777777" w:rsidR="00433428" w:rsidRPr="00433428" w:rsidRDefault="00433428" w:rsidP="00433428">
      <w:pPr>
        <w:spacing w:after="0" w:line="240" w:lineRule="auto"/>
        <w:rPr>
          <w:rFonts w:eastAsia="Times New Roman"/>
          <w:szCs w:val="24"/>
        </w:rPr>
      </w:pPr>
    </w:p>
    <w:p w14:paraId="5DD3481B" w14:textId="36156718" w:rsidR="00C06F85" w:rsidRDefault="00C06F85" w:rsidP="00433428">
      <w:pPr>
        <w:numPr>
          <w:ilvl w:val="0"/>
          <w:numId w:val="7"/>
        </w:numPr>
        <w:spacing w:after="0" w:line="240" w:lineRule="auto"/>
        <w:textAlignment w:val="baseline"/>
        <w:rPr>
          <w:rFonts w:eastAsiaTheme="minorEastAsia"/>
          <w:color w:val="000000"/>
          <w:szCs w:val="24"/>
        </w:rPr>
      </w:pPr>
      <w:r>
        <w:rPr>
          <w:rFonts w:eastAsiaTheme="minorEastAsia"/>
          <w:color w:val="000000"/>
          <w:szCs w:val="24"/>
          <w:u w:val="single"/>
        </w:rPr>
        <w:t>Expresses its sympathy</w:t>
      </w:r>
      <w:r>
        <w:rPr>
          <w:rFonts w:eastAsiaTheme="minorEastAsia"/>
          <w:color w:val="000000"/>
          <w:szCs w:val="24"/>
        </w:rPr>
        <w:t xml:space="preserve"> to the families who must endure the pain and hardship of losing a loved one to hostage situations resulting in executions; </w:t>
      </w:r>
    </w:p>
    <w:p w14:paraId="60C1C139" w14:textId="77777777" w:rsidR="00C06F85" w:rsidRDefault="00C06F85" w:rsidP="00C06F85">
      <w:pPr>
        <w:numPr>
          <w:ilvl w:val="0"/>
          <w:numId w:val="7"/>
        </w:numPr>
        <w:spacing w:after="0" w:line="240" w:lineRule="auto"/>
        <w:textAlignment w:val="baseline"/>
        <w:rPr>
          <w:rFonts w:eastAsiaTheme="minorEastAsia"/>
          <w:color w:val="000000"/>
          <w:szCs w:val="24"/>
        </w:rPr>
      </w:pPr>
      <w:r w:rsidRPr="00841D83">
        <w:rPr>
          <w:rFonts w:eastAsiaTheme="minorEastAsia"/>
          <w:color w:val="000000"/>
          <w:szCs w:val="24"/>
          <w:u w:val="single"/>
        </w:rPr>
        <w:t>Reminds</w:t>
      </w:r>
      <w:r>
        <w:rPr>
          <w:rFonts w:eastAsiaTheme="minorEastAsia"/>
          <w:color w:val="000000"/>
          <w:szCs w:val="24"/>
        </w:rPr>
        <w:t xml:space="preserve"> the international community </w:t>
      </w:r>
      <w:r w:rsidRPr="00841D83">
        <w:rPr>
          <w:rFonts w:eastAsiaTheme="minorEastAsia"/>
          <w:color w:val="000000"/>
          <w:szCs w:val="24"/>
        </w:rPr>
        <w:t>that</w:t>
      </w:r>
      <w:r>
        <w:rPr>
          <w:rFonts w:eastAsiaTheme="minorEastAsia"/>
          <w:color w:val="000000"/>
          <w:szCs w:val="24"/>
        </w:rPr>
        <w:t xml:space="preserve"> the safety and survival of hostages is of primary importance in any hostage situation; </w:t>
      </w:r>
    </w:p>
    <w:p w14:paraId="0673D9D8" w14:textId="00C26FD5" w:rsidR="00841D83" w:rsidRDefault="00841D83" w:rsidP="00433428">
      <w:pPr>
        <w:numPr>
          <w:ilvl w:val="0"/>
          <w:numId w:val="7"/>
        </w:numPr>
        <w:spacing w:after="0" w:line="240" w:lineRule="auto"/>
        <w:textAlignment w:val="baseline"/>
        <w:rPr>
          <w:rFonts w:eastAsiaTheme="minorEastAsia"/>
          <w:color w:val="000000"/>
          <w:szCs w:val="24"/>
        </w:rPr>
      </w:pPr>
      <w:r w:rsidRPr="00841D83">
        <w:rPr>
          <w:rFonts w:eastAsiaTheme="minorEastAsia"/>
          <w:color w:val="000000"/>
          <w:szCs w:val="24"/>
          <w:u w:val="single"/>
        </w:rPr>
        <w:t>Recognizes</w:t>
      </w:r>
      <w:r>
        <w:rPr>
          <w:rFonts w:eastAsiaTheme="minorEastAsia"/>
          <w:color w:val="000000"/>
          <w:szCs w:val="24"/>
        </w:rPr>
        <w:t xml:space="preserve"> that it is within the authority of sovereign states to respond to hostage situations involving their own citizens; </w:t>
      </w:r>
    </w:p>
    <w:p w14:paraId="16911212" w14:textId="36126FBD" w:rsidR="00433428" w:rsidRDefault="00841D83" w:rsidP="00433428">
      <w:pPr>
        <w:numPr>
          <w:ilvl w:val="0"/>
          <w:numId w:val="7"/>
        </w:numPr>
        <w:spacing w:after="0" w:line="240" w:lineRule="auto"/>
        <w:textAlignment w:val="baseline"/>
        <w:rPr>
          <w:rFonts w:eastAsiaTheme="minorEastAsia"/>
          <w:color w:val="000000"/>
          <w:szCs w:val="24"/>
        </w:rPr>
      </w:pPr>
      <w:r w:rsidRPr="00841D83">
        <w:rPr>
          <w:rFonts w:eastAsiaTheme="minorEastAsia"/>
          <w:color w:val="000000"/>
          <w:szCs w:val="24"/>
          <w:u w:val="single"/>
        </w:rPr>
        <w:t xml:space="preserve">Calls Upon </w:t>
      </w:r>
      <w:r>
        <w:rPr>
          <w:rFonts w:eastAsiaTheme="minorEastAsia"/>
          <w:color w:val="000000"/>
          <w:szCs w:val="24"/>
        </w:rPr>
        <w:t>the Global Counterterrorism Forum (GCTF) to further implement the Algiers Memorandum on Good Practices for Preventing and Denying the Benefits of Kidnapping for Ransom by Terrorists by making existing interactive training modules avail</w:t>
      </w:r>
      <w:r w:rsidR="00C06F85">
        <w:rPr>
          <w:rFonts w:eastAsiaTheme="minorEastAsia"/>
          <w:color w:val="000000"/>
          <w:szCs w:val="24"/>
        </w:rPr>
        <w:t>able to all interested parties;</w:t>
      </w:r>
    </w:p>
    <w:p w14:paraId="566F0033" w14:textId="77777777" w:rsidR="00433428" w:rsidRPr="00C06F85" w:rsidRDefault="00433428" w:rsidP="00C06F85">
      <w:pPr>
        <w:numPr>
          <w:ilvl w:val="0"/>
          <w:numId w:val="7"/>
        </w:numPr>
        <w:spacing w:after="0" w:line="240" w:lineRule="auto"/>
        <w:textAlignment w:val="baseline"/>
        <w:rPr>
          <w:rFonts w:eastAsiaTheme="minorEastAsia"/>
          <w:color w:val="000000"/>
          <w:szCs w:val="24"/>
        </w:rPr>
      </w:pPr>
      <w:r w:rsidRPr="00C06F85">
        <w:rPr>
          <w:rFonts w:eastAsiaTheme="minorEastAsia"/>
          <w:color w:val="000000"/>
          <w:szCs w:val="24"/>
          <w:u w:val="single"/>
        </w:rPr>
        <w:t>Decides</w:t>
      </w:r>
      <w:r w:rsidRPr="00C06F85">
        <w:rPr>
          <w:rFonts w:eastAsiaTheme="minorEastAsia"/>
          <w:color w:val="000000"/>
          <w:szCs w:val="24"/>
        </w:rPr>
        <w:t xml:space="preserve"> to remain actively seized of the matter.</w:t>
      </w:r>
    </w:p>
    <w:p w14:paraId="7B677F30" w14:textId="77777777" w:rsidR="00433428" w:rsidRPr="00433428" w:rsidRDefault="00433428" w:rsidP="00433428">
      <w:pPr>
        <w:spacing w:after="0" w:line="240" w:lineRule="auto"/>
        <w:rPr>
          <w:rFonts w:ascii="Times" w:eastAsiaTheme="minorEastAsia" w:hAnsi="Times"/>
          <w:sz w:val="20"/>
          <w:szCs w:val="20"/>
        </w:rPr>
      </w:pPr>
      <w:r w:rsidRPr="00433428">
        <w:rPr>
          <w:rFonts w:ascii="Arial" w:eastAsiaTheme="minorEastAsia" w:hAnsi="Arial" w:cs="Arial"/>
          <w:color w:val="000000"/>
          <w:sz w:val="23"/>
          <w:szCs w:val="23"/>
        </w:rPr>
        <w:tab/>
      </w:r>
      <w:r w:rsidRPr="00433428">
        <w:rPr>
          <w:rFonts w:ascii="Arial" w:eastAsiaTheme="minorEastAsia" w:hAnsi="Arial" w:cs="Arial"/>
          <w:color w:val="000000"/>
          <w:sz w:val="23"/>
          <w:szCs w:val="23"/>
        </w:rPr>
        <w:tab/>
      </w:r>
    </w:p>
    <w:p w14:paraId="4C874C66" w14:textId="77777777" w:rsidR="00433428" w:rsidRPr="00433428" w:rsidRDefault="00433428" w:rsidP="00433428">
      <w:pPr>
        <w:spacing w:after="0" w:line="240" w:lineRule="auto"/>
        <w:rPr>
          <w:rFonts w:ascii="Times" w:eastAsia="Times New Roman" w:hAnsi="Times"/>
          <w:sz w:val="20"/>
          <w:szCs w:val="20"/>
        </w:rPr>
      </w:pPr>
    </w:p>
    <w:p w14:paraId="7D8AB78C" w14:textId="77777777" w:rsidR="00433428" w:rsidRDefault="00433428" w:rsidP="00433428">
      <w:pPr>
        <w:spacing w:line="360" w:lineRule="auto"/>
        <w:ind w:left="720" w:firstLine="360"/>
      </w:pPr>
    </w:p>
    <w:p w14:paraId="4DB07589" w14:textId="77777777" w:rsidR="00433428" w:rsidRDefault="00433428" w:rsidP="00433428">
      <w:pPr>
        <w:spacing w:line="360" w:lineRule="auto"/>
        <w:ind w:left="720" w:firstLine="360"/>
      </w:pPr>
      <w:r>
        <w:t xml:space="preserve"> </w:t>
      </w:r>
    </w:p>
    <w:p w14:paraId="0599F665" w14:textId="77777777" w:rsidR="00433428" w:rsidRPr="00846494" w:rsidRDefault="00433428" w:rsidP="00433428">
      <w:pPr>
        <w:spacing w:line="360" w:lineRule="auto"/>
        <w:ind w:left="720" w:firstLine="360"/>
      </w:pPr>
    </w:p>
    <w:p w14:paraId="7E8E2A33" w14:textId="77777777" w:rsidR="00433428" w:rsidRDefault="00433428" w:rsidP="00433428">
      <w:pPr>
        <w:spacing w:line="360" w:lineRule="auto"/>
        <w:ind w:left="720" w:firstLine="360"/>
      </w:pPr>
    </w:p>
    <w:p w14:paraId="2EF5D87F" w14:textId="77777777" w:rsidR="00433428" w:rsidRPr="00DD0BA3" w:rsidRDefault="00433428" w:rsidP="00433428">
      <w:pPr>
        <w:spacing w:line="360" w:lineRule="auto"/>
        <w:ind w:left="720" w:firstLine="360"/>
        <w:rPr>
          <w:i/>
        </w:rPr>
      </w:pPr>
    </w:p>
    <w:p w14:paraId="287F3E41" w14:textId="77777777" w:rsidR="0075292E" w:rsidRDefault="0075292E"/>
    <w:sectPr w:rsidR="0075292E" w:rsidSect="00433428">
      <w:pgSz w:w="12240" w:h="15840"/>
      <w:pgMar w:top="900" w:right="9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19"/>
    <w:multiLevelType w:val="multilevel"/>
    <w:tmpl w:val="5ECC129A"/>
    <w:lvl w:ilvl="0">
      <w:start w:val="1"/>
      <w:numFmt w:val="decimal"/>
      <w:lvlText w:val="%1."/>
      <w:lvlJc w:val="left"/>
      <w:pPr>
        <w:tabs>
          <w:tab w:val="num" w:pos="1170"/>
        </w:tabs>
        <w:ind w:left="1170" w:hanging="360"/>
      </w:pPr>
    </w:lvl>
    <w:lvl w:ilvl="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
    <w:nsid w:val="25322F08"/>
    <w:multiLevelType w:val="hybridMultilevel"/>
    <w:tmpl w:val="E0F835D4"/>
    <w:lvl w:ilvl="0" w:tplc="DE4C84F4">
      <w:start w:val="1"/>
      <w:numFmt w:val="decimal"/>
      <w:lvlText w:val="%1."/>
      <w:lvlJc w:val="left"/>
      <w:pPr>
        <w:ind w:left="1170" w:hanging="360"/>
      </w:pPr>
      <w:rPr>
        <w:rFonts w:ascii="Times New Roman" w:hAnsi="Times New Roman" w:cs="Times New Roman"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6013107"/>
    <w:multiLevelType w:val="hybridMultilevel"/>
    <w:tmpl w:val="CFFECFA4"/>
    <w:lvl w:ilvl="0" w:tplc="55A4DE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B11C7"/>
    <w:multiLevelType w:val="hybridMultilevel"/>
    <w:tmpl w:val="E442491A"/>
    <w:lvl w:ilvl="0" w:tplc="DE4C84F4">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2B6994"/>
    <w:multiLevelType w:val="hybridMultilevel"/>
    <w:tmpl w:val="AA8061A2"/>
    <w:lvl w:ilvl="0" w:tplc="09FA3814">
      <w:start w:val="1"/>
      <w:numFmt w:val="decimal"/>
      <w:lvlText w:val="%1."/>
      <w:lvlJc w:val="left"/>
      <w:pPr>
        <w:ind w:left="1680" w:hanging="6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CC6090"/>
    <w:multiLevelType w:val="multilevel"/>
    <w:tmpl w:val="747A0FD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5F3E15"/>
    <w:multiLevelType w:val="multilevel"/>
    <w:tmpl w:val="C2D276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341828"/>
    <w:multiLevelType w:val="multilevel"/>
    <w:tmpl w:val="EFD2EB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4221A1"/>
    <w:multiLevelType w:val="multilevel"/>
    <w:tmpl w:val="87B48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0"/>
  </w:num>
  <w:num w:numId="6">
    <w:abstractNumId w:val="0"/>
    <w:lvlOverride w:ilvl="1">
      <w:lvl w:ilvl="1">
        <w:numFmt w:val="lowerLetter"/>
        <w:lvlText w:val="%2."/>
        <w:lvlJc w:val="left"/>
      </w:lvl>
    </w:lvlOverride>
  </w:num>
  <w:num w:numId="7">
    <w:abstractNumId w:val="8"/>
  </w:num>
  <w:num w:numId="8">
    <w:abstractNumId w:val="8"/>
    <w:lvlOverride w:ilvl="1">
      <w:lvl w:ilvl="1">
        <w:numFmt w:val="lowerLetter"/>
        <w:lvlText w:val="%2."/>
        <w:lvlJc w:val="left"/>
      </w:lvl>
    </w:lvlOverride>
  </w:num>
  <w:num w:numId="9">
    <w:abstractNumId w:val="7"/>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28"/>
    <w:rsid w:val="00046688"/>
    <w:rsid w:val="00050987"/>
    <w:rsid w:val="002F2936"/>
    <w:rsid w:val="00433428"/>
    <w:rsid w:val="004D0A29"/>
    <w:rsid w:val="00611D75"/>
    <w:rsid w:val="00623A47"/>
    <w:rsid w:val="00630A10"/>
    <w:rsid w:val="006351C1"/>
    <w:rsid w:val="00731954"/>
    <w:rsid w:val="0075292E"/>
    <w:rsid w:val="00841D83"/>
    <w:rsid w:val="009B75D2"/>
    <w:rsid w:val="00AC1B25"/>
    <w:rsid w:val="00B20EB4"/>
    <w:rsid w:val="00BA7220"/>
    <w:rsid w:val="00BB67A7"/>
    <w:rsid w:val="00C06F85"/>
    <w:rsid w:val="00C604AB"/>
    <w:rsid w:val="00CA0DA2"/>
    <w:rsid w:val="00D611CB"/>
    <w:rsid w:val="00DA35C0"/>
    <w:rsid w:val="00F6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49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28"/>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3428"/>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4334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428"/>
    <w:rPr>
      <w:rFonts w:ascii="Lucida Grande" w:eastAsia="Calibri" w:hAnsi="Lucida Grande" w:cs="Lucida Grande"/>
      <w:sz w:val="18"/>
      <w:szCs w:val="18"/>
    </w:rPr>
  </w:style>
  <w:style w:type="paragraph" w:styleId="NormalWeb">
    <w:name w:val="Normal (Web)"/>
    <w:basedOn w:val="Normal"/>
    <w:uiPriority w:val="99"/>
    <w:semiHidden/>
    <w:unhideWhenUsed/>
    <w:rsid w:val="00433428"/>
    <w:pPr>
      <w:spacing w:before="100" w:beforeAutospacing="1" w:after="100" w:afterAutospacing="1" w:line="240" w:lineRule="auto"/>
    </w:pPr>
    <w:rPr>
      <w:rFonts w:ascii="Times" w:eastAsiaTheme="minorEastAsia" w:hAnsi="Times"/>
      <w:sz w:val="20"/>
      <w:szCs w:val="20"/>
    </w:rPr>
  </w:style>
  <w:style w:type="character" w:customStyle="1" w:styleId="apple-tab-span">
    <w:name w:val="apple-tab-span"/>
    <w:basedOn w:val="DefaultParagraphFont"/>
    <w:rsid w:val="00433428"/>
  </w:style>
  <w:style w:type="paragraph" w:styleId="ListParagraph">
    <w:name w:val="List Paragraph"/>
    <w:basedOn w:val="Normal"/>
    <w:uiPriority w:val="34"/>
    <w:qFormat/>
    <w:rsid w:val="009B75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28"/>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3428"/>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4334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428"/>
    <w:rPr>
      <w:rFonts w:ascii="Lucida Grande" w:eastAsia="Calibri" w:hAnsi="Lucida Grande" w:cs="Lucida Grande"/>
      <w:sz w:val="18"/>
      <w:szCs w:val="18"/>
    </w:rPr>
  </w:style>
  <w:style w:type="paragraph" w:styleId="NormalWeb">
    <w:name w:val="Normal (Web)"/>
    <w:basedOn w:val="Normal"/>
    <w:uiPriority w:val="99"/>
    <w:semiHidden/>
    <w:unhideWhenUsed/>
    <w:rsid w:val="00433428"/>
    <w:pPr>
      <w:spacing w:before="100" w:beforeAutospacing="1" w:after="100" w:afterAutospacing="1" w:line="240" w:lineRule="auto"/>
    </w:pPr>
    <w:rPr>
      <w:rFonts w:ascii="Times" w:eastAsiaTheme="minorEastAsia" w:hAnsi="Times"/>
      <w:sz w:val="20"/>
      <w:szCs w:val="20"/>
    </w:rPr>
  </w:style>
  <w:style w:type="character" w:customStyle="1" w:styleId="apple-tab-span">
    <w:name w:val="apple-tab-span"/>
    <w:basedOn w:val="DefaultParagraphFont"/>
    <w:rsid w:val="00433428"/>
  </w:style>
  <w:style w:type="paragraph" w:styleId="ListParagraph">
    <w:name w:val="List Paragraph"/>
    <w:basedOn w:val="Normal"/>
    <w:uiPriority w:val="34"/>
    <w:qFormat/>
    <w:rsid w:val="009B7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6785">
      <w:bodyDiv w:val="1"/>
      <w:marLeft w:val="0"/>
      <w:marRight w:val="0"/>
      <w:marTop w:val="0"/>
      <w:marBottom w:val="0"/>
      <w:divBdr>
        <w:top w:val="none" w:sz="0" w:space="0" w:color="auto"/>
        <w:left w:val="none" w:sz="0" w:space="0" w:color="auto"/>
        <w:bottom w:val="none" w:sz="0" w:space="0" w:color="auto"/>
        <w:right w:val="none" w:sz="0" w:space="0" w:color="auto"/>
      </w:divBdr>
    </w:div>
    <w:div w:id="1534075026">
      <w:bodyDiv w:val="1"/>
      <w:marLeft w:val="0"/>
      <w:marRight w:val="0"/>
      <w:marTop w:val="0"/>
      <w:marBottom w:val="0"/>
      <w:divBdr>
        <w:top w:val="none" w:sz="0" w:space="0" w:color="auto"/>
        <w:left w:val="none" w:sz="0" w:space="0" w:color="auto"/>
        <w:bottom w:val="none" w:sz="0" w:space="0" w:color="auto"/>
        <w:right w:val="none" w:sz="0" w:space="0" w:color="auto"/>
      </w:divBdr>
    </w:div>
    <w:div w:id="1647278634">
      <w:bodyDiv w:val="1"/>
      <w:marLeft w:val="0"/>
      <w:marRight w:val="0"/>
      <w:marTop w:val="0"/>
      <w:marBottom w:val="0"/>
      <w:divBdr>
        <w:top w:val="none" w:sz="0" w:space="0" w:color="auto"/>
        <w:left w:val="none" w:sz="0" w:space="0" w:color="auto"/>
        <w:bottom w:val="none" w:sz="0" w:space="0" w:color="auto"/>
        <w:right w:val="none" w:sz="0" w:space="0" w:color="auto"/>
      </w:divBdr>
    </w:div>
    <w:div w:id="1868057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940</Words>
  <Characters>5359</Characters>
  <Application>Microsoft Macintosh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Sarah Campbell</cp:lastModifiedBy>
  <cp:revision>5</cp:revision>
  <dcterms:created xsi:type="dcterms:W3CDTF">2014-09-28T22:30:00Z</dcterms:created>
  <dcterms:modified xsi:type="dcterms:W3CDTF">2014-09-29T15:56:00Z</dcterms:modified>
</cp:coreProperties>
</file>